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102" w:rsidRPr="004B5D78" w:rsidRDefault="00044102" w:rsidP="004B5D78">
      <w:pPr>
        <w:jc w:val="center"/>
        <w:rPr>
          <w:rFonts w:asciiTheme="majorEastAsia" w:eastAsiaTheme="majorEastAsia" w:hAnsiTheme="majorEastAsia" w:cs="宋体"/>
          <w:b/>
          <w:kern w:val="0"/>
          <w:sz w:val="36"/>
          <w:szCs w:val="36"/>
          <w:lang w:bidi="ar"/>
        </w:rPr>
      </w:pPr>
      <w:r w:rsidRPr="004B5D78">
        <w:rPr>
          <w:rFonts w:asciiTheme="majorEastAsia" w:eastAsiaTheme="majorEastAsia" w:hAnsiTheme="majorEastAsia" w:cs="宋体" w:hint="eastAsia"/>
          <w:b/>
          <w:kern w:val="0"/>
          <w:sz w:val="36"/>
          <w:szCs w:val="36"/>
          <w:lang w:bidi="ar"/>
        </w:rPr>
        <w:t>新密市老城水池重新建设施工及监理项目监理标段（二次）招标公告</w:t>
      </w:r>
    </w:p>
    <w:p w:rsidR="00044102" w:rsidRPr="004B5D78" w:rsidRDefault="00044102" w:rsidP="00044102">
      <w:pPr>
        <w:spacing w:line="460" w:lineRule="exact"/>
        <w:rPr>
          <w:rFonts w:ascii="仿宋" w:eastAsia="仿宋" w:hAnsi="仿宋" w:cs="宋体"/>
          <w:b/>
          <w:kern w:val="0"/>
          <w:sz w:val="32"/>
          <w:szCs w:val="32"/>
          <w:lang w:bidi="ar"/>
        </w:rPr>
      </w:pPr>
      <w:r w:rsidRPr="004B5D78">
        <w:rPr>
          <w:rFonts w:ascii="仿宋" w:eastAsia="仿宋" w:hAnsi="仿宋" w:cs="宋体" w:hint="eastAsia"/>
          <w:b/>
          <w:kern w:val="0"/>
          <w:sz w:val="32"/>
          <w:szCs w:val="32"/>
          <w:lang w:bidi="ar"/>
        </w:rPr>
        <w:t>一、招标条件</w:t>
      </w:r>
    </w:p>
    <w:p w:rsidR="00044102" w:rsidRPr="004B5D78" w:rsidRDefault="00044102" w:rsidP="004B5D78">
      <w:pPr>
        <w:spacing w:line="460" w:lineRule="exact"/>
        <w:ind w:firstLineChars="100" w:firstLine="32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本招标项目新密市老城水池重新建设施工及监理项目己由有关政府部门批准，招标人为新密市自来水公司，建设资金来自财政资金，项目出资比例为全资，项目己具备招标条件，因第一次公告监理标段报名不足三家，现委托河南正信工程咨询有限公司对该项目监理标段进行二次公开招标。</w:t>
      </w:r>
    </w:p>
    <w:p w:rsidR="00044102" w:rsidRPr="004B5D78" w:rsidRDefault="00044102" w:rsidP="00044102">
      <w:pPr>
        <w:spacing w:line="460" w:lineRule="exact"/>
        <w:rPr>
          <w:rFonts w:ascii="仿宋" w:eastAsia="仿宋" w:hAnsi="仿宋" w:cs="宋体"/>
          <w:b/>
          <w:kern w:val="0"/>
          <w:sz w:val="32"/>
          <w:szCs w:val="32"/>
          <w:lang w:bidi="ar"/>
        </w:rPr>
      </w:pPr>
      <w:r w:rsidRPr="004B5D78">
        <w:rPr>
          <w:rFonts w:ascii="仿宋" w:eastAsia="仿宋" w:hAnsi="仿宋" w:cs="宋体" w:hint="eastAsia"/>
          <w:b/>
          <w:kern w:val="0"/>
          <w:sz w:val="32"/>
          <w:szCs w:val="32"/>
          <w:lang w:bidi="ar"/>
        </w:rPr>
        <w:t>二、项目概况与招标范围</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2.1 项目名称：新密市老城水池重新建设施工及监理项目</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2.2 招标编号：新密市公开招标【2017】252号</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2.3 资金来源：财政资金</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2.4 项目概况：新建蓄水量3000立方米水池及配套设施，新建600米深井一眼及附属设施，新建化验室及附属设施。</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招标控制价：监理标段：78000元</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2.5 招标范围：</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监理标段：本项目施工及缺陷责任期阶段全过程监理服务；</w:t>
      </w:r>
    </w:p>
    <w:p w:rsidR="00044102" w:rsidRPr="004B5D78" w:rsidRDefault="00044102" w:rsidP="00044102">
      <w:pPr>
        <w:pStyle w:val="a0"/>
        <w:spacing w:line="460" w:lineRule="exact"/>
        <w:ind w:firstLineChars="0" w:firstLine="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2.6 计划工期：施工一标段：90日历天</w:t>
      </w:r>
    </w:p>
    <w:p w:rsidR="00044102" w:rsidRPr="004B5D78" w:rsidRDefault="00044102" w:rsidP="00044102">
      <w:pPr>
        <w:pStyle w:val="a0"/>
        <w:spacing w:line="460" w:lineRule="exact"/>
        <w:ind w:firstLineChars="0" w:firstLine="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 xml:space="preserve">              施工二标段：100日历天</w:t>
      </w:r>
    </w:p>
    <w:p w:rsidR="00044102" w:rsidRPr="004B5D78" w:rsidRDefault="00044102" w:rsidP="00044102">
      <w:pPr>
        <w:pStyle w:val="a0"/>
        <w:spacing w:line="460" w:lineRule="exact"/>
        <w:ind w:firstLineChars="0" w:firstLine="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2.7 缺陷责任期：24个月</w:t>
      </w:r>
    </w:p>
    <w:p w:rsidR="00044102" w:rsidRPr="004B5D78" w:rsidRDefault="00044102" w:rsidP="00044102">
      <w:pPr>
        <w:pStyle w:val="a0"/>
        <w:spacing w:line="460" w:lineRule="exact"/>
        <w:ind w:firstLineChars="0" w:firstLine="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2.8 质量要求：合格</w:t>
      </w:r>
    </w:p>
    <w:p w:rsidR="00044102" w:rsidRPr="004B5D78" w:rsidRDefault="00044102" w:rsidP="004B5D78">
      <w:pPr>
        <w:spacing w:line="460" w:lineRule="exact"/>
        <w:ind w:firstLineChars="200" w:firstLine="643"/>
        <w:rPr>
          <w:rFonts w:ascii="仿宋" w:eastAsia="仿宋" w:hAnsi="仿宋" w:cs="宋体"/>
          <w:b/>
          <w:kern w:val="0"/>
          <w:sz w:val="32"/>
          <w:szCs w:val="32"/>
          <w:lang w:bidi="ar"/>
        </w:rPr>
      </w:pPr>
      <w:r w:rsidRPr="004B5D78">
        <w:rPr>
          <w:rFonts w:ascii="仿宋" w:eastAsia="仿宋" w:hAnsi="仿宋" w:cs="宋体" w:hint="eastAsia"/>
          <w:b/>
          <w:kern w:val="0"/>
          <w:sz w:val="32"/>
          <w:szCs w:val="32"/>
          <w:lang w:bidi="ar"/>
        </w:rPr>
        <w:t>三、投标人资格要求</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3.1 投标人均需符合《中华人民共和国政府采购法》第二十二条规定。</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3.2</w:t>
      </w:r>
      <w:r w:rsidRPr="004B5D78">
        <w:rPr>
          <w:rFonts w:ascii="仿宋" w:eastAsia="仿宋" w:hAnsi="仿宋" w:cs="宋体"/>
          <w:kern w:val="0"/>
          <w:sz w:val="32"/>
          <w:szCs w:val="32"/>
          <w:lang w:bidi="ar"/>
        </w:rPr>
        <w:t xml:space="preserve"> </w:t>
      </w:r>
      <w:r w:rsidRPr="004B5D78">
        <w:rPr>
          <w:rFonts w:ascii="仿宋" w:eastAsia="仿宋" w:hAnsi="仿宋" w:cs="宋体" w:hint="eastAsia"/>
          <w:kern w:val="0"/>
          <w:sz w:val="32"/>
          <w:szCs w:val="32"/>
          <w:lang w:bidi="ar"/>
        </w:rPr>
        <w:t>监理标段：</w:t>
      </w:r>
    </w:p>
    <w:p w:rsidR="00044102" w:rsidRPr="004B5D78" w:rsidRDefault="00044102" w:rsidP="004B5D78">
      <w:pPr>
        <w:widowControl/>
        <w:shd w:val="clear" w:color="auto" w:fill="FFFFFF"/>
        <w:spacing w:line="460" w:lineRule="exact"/>
        <w:ind w:firstLineChars="200" w:firstLine="640"/>
        <w:jc w:val="lef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3.2.1 投标人须具备建设行政主管部门颁发的市政公用工程监理乙级（含）以上资质或水利水电工程监理乙级（含）</w:t>
      </w:r>
      <w:r w:rsidRPr="004B5D78">
        <w:rPr>
          <w:rFonts w:ascii="仿宋" w:eastAsia="仿宋" w:hAnsi="仿宋" w:cs="宋体" w:hint="eastAsia"/>
          <w:kern w:val="0"/>
          <w:sz w:val="32"/>
          <w:szCs w:val="32"/>
          <w:lang w:bidi="ar"/>
        </w:rPr>
        <w:lastRenderedPageBreak/>
        <w:t>以上资质或工程监理综合资质，具有独立的法人资格并持有有效的营业执照；</w:t>
      </w:r>
    </w:p>
    <w:p w:rsidR="00044102" w:rsidRPr="004B5D78" w:rsidRDefault="00044102" w:rsidP="004B5D78">
      <w:pPr>
        <w:widowControl/>
        <w:shd w:val="clear" w:color="auto" w:fill="FFFFFF"/>
        <w:spacing w:line="460" w:lineRule="exact"/>
        <w:ind w:firstLineChars="200" w:firstLine="640"/>
        <w:jc w:val="lef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3.2.2 拟派项目总监具有国家注册监理工程师执业资格、为本单位员工（提供劳务合同和本单位交纳的一年以上养老保险证明）。</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3.3投标人必须持有检察机关出具的行贿犯罪档案查询结果告知函方可参与报名（查询时间为报名期间）。告知函办理地点及方法：报名单位持行贿犯罪档案查询申请书原件（格式见附件）及申请书上要求携带的证件复印件到公司企业住所地或业务发生地人民检察院办理。（需查询投标单位、法定代表人、授权委托人、项目总监）。</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3.4根据《关于在政府采购活动中查询及使用信用记录有关问题的通知》(财库[2016]125号)的规定，对列入失信被执行人、重大税收违法案件当事人名单、政府采购严重违法失信行为记录名单的</w:t>
      </w:r>
      <w:r w:rsidR="00535421" w:rsidRPr="004B5D78">
        <w:rPr>
          <w:rFonts w:ascii="仿宋" w:eastAsia="仿宋" w:hAnsi="仿宋" w:cs="宋体" w:hint="eastAsia"/>
          <w:kern w:val="0"/>
          <w:sz w:val="32"/>
          <w:szCs w:val="32"/>
          <w:lang w:bidi="ar"/>
        </w:rPr>
        <w:t>投标人及其法人</w:t>
      </w:r>
      <w:r w:rsidRPr="004B5D78">
        <w:rPr>
          <w:rFonts w:ascii="仿宋" w:eastAsia="仿宋" w:hAnsi="仿宋" w:cs="宋体" w:hint="eastAsia"/>
          <w:kern w:val="0"/>
          <w:sz w:val="32"/>
          <w:szCs w:val="32"/>
          <w:lang w:bidi="ar"/>
        </w:rPr>
        <w:t>，拒绝参与本项目政府采购活动；投标人须提供网上信用查询截图，【查询渠道：“信用中国”网站（www.creditchina.gov.cn）、中国政府采购网（www.ccgp.gov.cn）、中国执行信息公开网（http://shixin.court.gov.cn）】。</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3.5 本项目不接受联合体投标</w:t>
      </w:r>
    </w:p>
    <w:p w:rsidR="00044102" w:rsidRPr="004B5D78" w:rsidRDefault="00044102" w:rsidP="00044102">
      <w:pPr>
        <w:spacing w:line="460" w:lineRule="exact"/>
        <w:rPr>
          <w:rFonts w:ascii="仿宋" w:eastAsia="仿宋" w:hAnsi="仿宋" w:cs="宋体"/>
          <w:b/>
          <w:kern w:val="0"/>
          <w:sz w:val="32"/>
          <w:szCs w:val="32"/>
          <w:lang w:bidi="ar"/>
        </w:rPr>
      </w:pPr>
      <w:r w:rsidRPr="004B5D78">
        <w:rPr>
          <w:rFonts w:ascii="仿宋" w:eastAsia="仿宋" w:hAnsi="仿宋" w:cs="宋体" w:hint="eastAsia"/>
          <w:b/>
          <w:kern w:val="0"/>
          <w:sz w:val="32"/>
          <w:szCs w:val="32"/>
          <w:lang w:bidi="ar"/>
        </w:rPr>
        <w:t>四、报名信息及招标文件的获取</w:t>
      </w:r>
    </w:p>
    <w:p w:rsidR="00044102" w:rsidRPr="004B5D78" w:rsidRDefault="00044102" w:rsidP="004B5D78">
      <w:pPr>
        <w:spacing w:line="460" w:lineRule="exact"/>
        <w:ind w:left="320" w:hangingChars="100" w:hanging="32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4.1 报名时间：2018年</w:t>
      </w:r>
      <w:r w:rsidR="00BE5EC9">
        <w:rPr>
          <w:rFonts w:ascii="仿宋" w:eastAsia="仿宋" w:hAnsi="仿宋" w:cs="宋体" w:hint="eastAsia"/>
          <w:kern w:val="0"/>
          <w:sz w:val="32"/>
          <w:szCs w:val="32"/>
          <w:lang w:bidi="ar"/>
        </w:rPr>
        <w:t>2</w:t>
      </w:r>
      <w:r w:rsidRPr="004B5D78">
        <w:rPr>
          <w:rFonts w:ascii="仿宋" w:eastAsia="仿宋" w:hAnsi="仿宋" w:cs="宋体" w:hint="eastAsia"/>
          <w:kern w:val="0"/>
          <w:sz w:val="32"/>
          <w:szCs w:val="32"/>
          <w:lang w:bidi="ar"/>
        </w:rPr>
        <w:t>月</w:t>
      </w:r>
      <w:r w:rsidR="00BE5EC9">
        <w:rPr>
          <w:rFonts w:ascii="仿宋" w:eastAsia="仿宋" w:hAnsi="仿宋" w:cs="宋体" w:hint="eastAsia"/>
          <w:kern w:val="0"/>
          <w:sz w:val="32"/>
          <w:szCs w:val="32"/>
          <w:lang w:bidi="ar"/>
        </w:rPr>
        <w:t>5</w:t>
      </w:r>
      <w:r w:rsidRPr="004B5D78">
        <w:rPr>
          <w:rFonts w:ascii="仿宋" w:eastAsia="仿宋" w:hAnsi="仿宋" w:cs="宋体" w:hint="eastAsia"/>
          <w:kern w:val="0"/>
          <w:sz w:val="32"/>
          <w:szCs w:val="32"/>
          <w:lang w:bidi="ar"/>
        </w:rPr>
        <w:t>日00时00分整至2018年</w:t>
      </w:r>
      <w:r w:rsidR="00BE5EC9">
        <w:rPr>
          <w:rFonts w:ascii="仿宋" w:eastAsia="仿宋" w:hAnsi="仿宋" w:cs="宋体" w:hint="eastAsia"/>
          <w:kern w:val="0"/>
          <w:sz w:val="32"/>
          <w:szCs w:val="32"/>
          <w:lang w:bidi="ar"/>
        </w:rPr>
        <w:t>2</w:t>
      </w:r>
      <w:r w:rsidRPr="004B5D78">
        <w:rPr>
          <w:rFonts w:ascii="仿宋" w:eastAsia="仿宋" w:hAnsi="仿宋" w:cs="宋体" w:hint="eastAsia"/>
          <w:kern w:val="0"/>
          <w:sz w:val="32"/>
          <w:szCs w:val="32"/>
          <w:lang w:bidi="ar"/>
        </w:rPr>
        <w:t>月</w:t>
      </w:r>
      <w:r w:rsidR="00BE5EC9">
        <w:rPr>
          <w:rFonts w:ascii="仿宋" w:eastAsia="仿宋" w:hAnsi="仿宋" w:cs="宋体" w:hint="eastAsia"/>
          <w:kern w:val="0"/>
          <w:sz w:val="32"/>
          <w:szCs w:val="32"/>
          <w:lang w:bidi="ar"/>
        </w:rPr>
        <w:t>9</w:t>
      </w:r>
      <w:r w:rsidRPr="004B5D78">
        <w:rPr>
          <w:rFonts w:ascii="仿宋" w:eastAsia="仿宋" w:hAnsi="仿宋" w:cs="宋体" w:hint="eastAsia"/>
          <w:kern w:val="0"/>
          <w:sz w:val="32"/>
          <w:szCs w:val="32"/>
          <w:lang w:bidi="ar"/>
        </w:rPr>
        <w:t>日23时59分（北京时间）；</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4.2 报名方法：本项目只接受网上报名，不接受其它形式报名。潜在投标人报名需凭CA数字证书通过新密市公共资源交易中心网“投标人登录”入口进入交易系统进行报名；</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4.3 招标文件的获取</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（1）潜在投标人网上报名成功之后即可下载招标文件，纸质招标文件不再出售；</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注：保证金缴纳绑定，请登录新密市公共资源交易中心</w:t>
      </w:r>
      <w:r w:rsidRPr="004B5D78">
        <w:rPr>
          <w:rFonts w:ascii="仿宋" w:eastAsia="仿宋" w:hAnsi="仿宋" w:cs="宋体" w:hint="eastAsia"/>
          <w:kern w:val="0"/>
          <w:sz w:val="32"/>
          <w:szCs w:val="32"/>
          <w:lang w:bidi="ar"/>
        </w:rPr>
        <w:lastRenderedPageBreak/>
        <w:t>网站，查看办事指南栏目下的常见问题解答中的《保证金缴纳绑定操作指南》，或直接登录http://www.xmggzy.gov.cn/zncjwtjd/10869.jhtml</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各潜在供应商请按照线上保证金操作规程进行操作，否则将影响投标活动。</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4.4 CA 密钥在新密市公共资源交易中心受理大厅（河南省新密市诚信路与溱水路交叉口路南）办理。</w:t>
      </w:r>
    </w:p>
    <w:p w:rsidR="00044102" w:rsidRPr="004B5D78" w:rsidRDefault="00044102" w:rsidP="00044102">
      <w:pPr>
        <w:spacing w:line="460" w:lineRule="exact"/>
        <w:rPr>
          <w:rFonts w:ascii="仿宋" w:eastAsia="仿宋" w:hAnsi="仿宋" w:cs="宋体"/>
          <w:b/>
          <w:kern w:val="0"/>
          <w:sz w:val="32"/>
          <w:szCs w:val="32"/>
          <w:lang w:bidi="ar"/>
        </w:rPr>
      </w:pPr>
      <w:r w:rsidRPr="004B5D78">
        <w:rPr>
          <w:rFonts w:ascii="仿宋" w:eastAsia="仿宋" w:hAnsi="仿宋" w:cs="宋体" w:hint="eastAsia"/>
          <w:b/>
          <w:kern w:val="0"/>
          <w:sz w:val="32"/>
          <w:szCs w:val="32"/>
          <w:lang w:bidi="ar"/>
        </w:rPr>
        <w:t>五、投标文件的递交及开标时间、地点信息</w:t>
      </w:r>
    </w:p>
    <w:p w:rsidR="00044102" w:rsidRPr="004B5D78" w:rsidRDefault="00044102" w:rsidP="004B5D78">
      <w:pPr>
        <w:spacing w:line="460" w:lineRule="exact"/>
        <w:ind w:left="320" w:hangingChars="100" w:hanging="32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5.1 投标文件接收截止时间及开标时间：</w:t>
      </w:r>
      <w:r w:rsidR="00BE5EC9">
        <w:rPr>
          <w:rFonts w:ascii="仿宋" w:eastAsia="仿宋" w:hAnsi="仿宋" w:cs="宋体" w:hint="eastAsia"/>
          <w:kern w:val="0"/>
          <w:sz w:val="32"/>
          <w:szCs w:val="32"/>
          <w:lang w:bidi="ar"/>
        </w:rPr>
        <w:t>2018</w:t>
      </w:r>
      <w:r w:rsidRPr="004B5D78">
        <w:rPr>
          <w:rFonts w:ascii="仿宋" w:eastAsia="仿宋" w:hAnsi="仿宋" w:cs="宋体" w:hint="eastAsia"/>
          <w:kern w:val="0"/>
          <w:sz w:val="32"/>
          <w:szCs w:val="32"/>
          <w:lang w:bidi="ar"/>
        </w:rPr>
        <w:t>年</w:t>
      </w:r>
      <w:r w:rsidR="00BE5EC9">
        <w:rPr>
          <w:rFonts w:ascii="仿宋" w:eastAsia="仿宋" w:hAnsi="仿宋" w:cs="宋体" w:hint="eastAsia"/>
          <w:kern w:val="0"/>
          <w:sz w:val="32"/>
          <w:szCs w:val="32"/>
          <w:lang w:bidi="ar"/>
        </w:rPr>
        <w:t>3</w:t>
      </w:r>
      <w:r w:rsidRPr="004B5D78">
        <w:rPr>
          <w:rFonts w:ascii="仿宋" w:eastAsia="仿宋" w:hAnsi="仿宋" w:cs="宋体" w:hint="eastAsia"/>
          <w:kern w:val="0"/>
          <w:sz w:val="32"/>
          <w:szCs w:val="32"/>
          <w:lang w:bidi="ar"/>
        </w:rPr>
        <w:t>月</w:t>
      </w:r>
      <w:r w:rsidR="00BE5EC9">
        <w:rPr>
          <w:rFonts w:ascii="仿宋" w:eastAsia="仿宋" w:hAnsi="仿宋" w:cs="宋体" w:hint="eastAsia"/>
          <w:kern w:val="0"/>
          <w:sz w:val="32"/>
          <w:szCs w:val="32"/>
          <w:lang w:bidi="ar"/>
        </w:rPr>
        <w:t>8</w:t>
      </w:r>
      <w:r w:rsidRPr="004B5D78">
        <w:rPr>
          <w:rFonts w:ascii="仿宋" w:eastAsia="仿宋" w:hAnsi="仿宋" w:cs="宋体" w:hint="eastAsia"/>
          <w:kern w:val="0"/>
          <w:sz w:val="32"/>
          <w:szCs w:val="32"/>
          <w:lang w:bidi="ar"/>
        </w:rPr>
        <w:t>日</w:t>
      </w:r>
      <w:r w:rsidR="00BE5EC9">
        <w:rPr>
          <w:rFonts w:ascii="仿宋" w:eastAsia="仿宋" w:hAnsi="仿宋" w:cs="宋体" w:hint="eastAsia"/>
          <w:kern w:val="0"/>
          <w:sz w:val="32"/>
          <w:szCs w:val="32"/>
          <w:lang w:bidi="ar"/>
        </w:rPr>
        <w:t>9</w:t>
      </w:r>
      <w:r w:rsidRPr="004B5D78">
        <w:rPr>
          <w:rFonts w:ascii="仿宋" w:eastAsia="仿宋" w:hAnsi="仿宋" w:cs="宋体" w:hint="eastAsia"/>
          <w:kern w:val="0"/>
          <w:sz w:val="32"/>
          <w:szCs w:val="32"/>
          <w:lang w:bidi="ar"/>
        </w:rPr>
        <w:t>时</w:t>
      </w:r>
      <w:r w:rsidR="00BE5EC9">
        <w:rPr>
          <w:rFonts w:ascii="仿宋" w:eastAsia="仿宋" w:hAnsi="仿宋" w:cs="宋体" w:hint="eastAsia"/>
          <w:kern w:val="0"/>
          <w:sz w:val="32"/>
          <w:szCs w:val="32"/>
          <w:lang w:bidi="ar"/>
        </w:rPr>
        <w:t>30</w:t>
      </w:r>
      <w:r w:rsidRPr="004B5D78">
        <w:rPr>
          <w:rFonts w:ascii="仿宋" w:eastAsia="仿宋" w:hAnsi="仿宋" w:cs="宋体" w:hint="eastAsia"/>
          <w:kern w:val="0"/>
          <w:sz w:val="32"/>
          <w:szCs w:val="32"/>
          <w:lang w:bidi="ar"/>
        </w:rPr>
        <w:t>分；</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5.2 投标文件接收地点：新密市公共资源交易中心第</w:t>
      </w:r>
      <w:r w:rsidR="00BE5EC9">
        <w:rPr>
          <w:rFonts w:ascii="仿宋" w:eastAsia="仿宋" w:hAnsi="仿宋" w:cs="宋体" w:hint="eastAsia"/>
          <w:kern w:val="0"/>
          <w:sz w:val="32"/>
          <w:szCs w:val="32"/>
          <w:lang w:bidi="ar"/>
        </w:rPr>
        <w:t>一</w:t>
      </w:r>
      <w:r w:rsidRPr="004B5D78">
        <w:rPr>
          <w:rFonts w:ascii="仿宋" w:eastAsia="仿宋" w:hAnsi="仿宋" w:cs="宋体" w:hint="eastAsia"/>
          <w:kern w:val="0"/>
          <w:sz w:val="32"/>
          <w:szCs w:val="32"/>
          <w:lang w:bidi="ar"/>
        </w:rPr>
        <w:t>开标室；</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5.3 逾期送达或未送达指定地点的投标文件，招标人或招标代理人将不予受理。</w:t>
      </w:r>
    </w:p>
    <w:p w:rsidR="00044102" w:rsidRPr="004B5D78" w:rsidRDefault="00044102" w:rsidP="00044102">
      <w:pPr>
        <w:spacing w:line="460" w:lineRule="exact"/>
        <w:rPr>
          <w:rFonts w:ascii="仿宋" w:eastAsia="仿宋" w:hAnsi="仿宋" w:cs="宋体"/>
          <w:b/>
          <w:kern w:val="0"/>
          <w:sz w:val="32"/>
          <w:szCs w:val="32"/>
          <w:lang w:bidi="ar"/>
        </w:rPr>
      </w:pPr>
      <w:r w:rsidRPr="004B5D78">
        <w:rPr>
          <w:rFonts w:ascii="仿宋" w:eastAsia="仿宋" w:hAnsi="仿宋" w:cs="宋体" w:hint="eastAsia"/>
          <w:b/>
          <w:kern w:val="0"/>
          <w:sz w:val="32"/>
          <w:szCs w:val="32"/>
          <w:lang w:bidi="ar"/>
        </w:rPr>
        <w:t>六、发布公告的媒介</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本次招标公告同时在《中国招标投标公共服务平台》、</w:t>
      </w:r>
      <w:r w:rsidR="00AD12BC" w:rsidRPr="004B5D78">
        <w:rPr>
          <w:rFonts w:ascii="仿宋" w:eastAsia="仿宋" w:hAnsi="仿宋" w:cs="宋体" w:hint="eastAsia"/>
          <w:kern w:val="0"/>
          <w:sz w:val="32"/>
          <w:szCs w:val="32"/>
          <w:lang w:bidi="ar"/>
        </w:rPr>
        <w:t>《中国采购与招标网》、</w:t>
      </w:r>
      <w:r w:rsidRPr="004B5D78">
        <w:rPr>
          <w:rFonts w:ascii="仿宋" w:eastAsia="仿宋" w:hAnsi="仿宋" w:cs="宋体" w:hint="eastAsia"/>
          <w:kern w:val="0"/>
          <w:sz w:val="32"/>
          <w:szCs w:val="32"/>
          <w:lang w:bidi="ar"/>
        </w:rPr>
        <w:t>《中国政府采购网》、《河南省政府采购网》、《郑州市政府采购网》、《新密市政府采购网》、《郑州市政务服务网》、《新密市公共资源交易中心》发布。</w:t>
      </w:r>
    </w:p>
    <w:p w:rsidR="00044102" w:rsidRPr="004B5D78" w:rsidRDefault="00044102" w:rsidP="004B5D78">
      <w:pPr>
        <w:spacing w:line="460" w:lineRule="exact"/>
        <w:ind w:firstLineChars="200" w:firstLine="643"/>
        <w:rPr>
          <w:rFonts w:ascii="仿宋" w:eastAsia="仿宋" w:hAnsi="仿宋" w:cs="宋体"/>
          <w:b/>
          <w:kern w:val="0"/>
          <w:sz w:val="32"/>
          <w:szCs w:val="32"/>
          <w:lang w:bidi="ar"/>
        </w:rPr>
      </w:pPr>
      <w:r w:rsidRPr="004B5D78">
        <w:rPr>
          <w:rFonts w:ascii="仿宋" w:eastAsia="仿宋" w:hAnsi="仿宋" w:cs="宋体" w:hint="eastAsia"/>
          <w:b/>
          <w:kern w:val="0"/>
          <w:sz w:val="32"/>
          <w:szCs w:val="32"/>
          <w:lang w:bidi="ar"/>
        </w:rPr>
        <w:t>七、采购项目需要落实的政府采购政策</w:t>
      </w:r>
    </w:p>
    <w:p w:rsidR="00044102" w:rsidRPr="004B5D78" w:rsidRDefault="00044102" w:rsidP="004B5D78">
      <w:pPr>
        <w:spacing w:line="460" w:lineRule="exact"/>
        <w:ind w:firstLineChars="150" w:firstLine="48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本项目执行节约能源、保护环境、扶持不发达地区和少数民族地区、促进中小企业发展等政府采购政策。</w:t>
      </w:r>
    </w:p>
    <w:p w:rsidR="00044102" w:rsidRPr="004B5D78" w:rsidRDefault="00044102" w:rsidP="004B5D78">
      <w:pPr>
        <w:spacing w:line="460" w:lineRule="exact"/>
        <w:ind w:firstLineChars="200" w:firstLine="643"/>
        <w:rPr>
          <w:rFonts w:ascii="仿宋" w:eastAsia="仿宋" w:hAnsi="仿宋" w:cs="宋体"/>
          <w:b/>
          <w:kern w:val="0"/>
          <w:sz w:val="32"/>
          <w:szCs w:val="32"/>
          <w:lang w:bidi="ar"/>
        </w:rPr>
      </w:pPr>
      <w:r w:rsidRPr="004B5D78">
        <w:rPr>
          <w:rFonts w:ascii="仿宋" w:eastAsia="仿宋" w:hAnsi="仿宋" w:cs="宋体" w:hint="eastAsia"/>
          <w:b/>
          <w:kern w:val="0"/>
          <w:sz w:val="32"/>
          <w:szCs w:val="32"/>
          <w:lang w:bidi="ar"/>
        </w:rPr>
        <w:t>八、联系方式</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招标人：新密市自来水公司</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地址：新密市东大街43号</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联 系 人：杨先生</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联系方式：0371-56915709</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招标代理机构：河南正信工程咨询有限公司</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地址：郑州市二七区航海中路106号8号楼9层925号</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联 系 人：宋先生</w:t>
      </w:r>
    </w:p>
    <w:p w:rsidR="00044102" w:rsidRPr="004B5D78" w:rsidRDefault="00044102" w:rsidP="004B5D78">
      <w:pPr>
        <w:spacing w:line="460" w:lineRule="exact"/>
        <w:ind w:firstLineChars="200" w:firstLine="640"/>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lastRenderedPageBreak/>
        <w:t>联系方式：0371-60288551</w:t>
      </w:r>
    </w:p>
    <w:p w:rsidR="00044102" w:rsidRPr="004B5D78" w:rsidRDefault="00044102" w:rsidP="00044102">
      <w:pPr>
        <w:spacing w:line="460" w:lineRule="exact"/>
        <w:rPr>
          <w:rFonts w:ascii="仿宋" w:eastAsia="仿宋" w:hAnsi="仿宋" w:cs="宋体"/>
          <w:kern w:val="0"/>
          <w:sz w:val="32"/>
          <w:szCs w:val="32"/>
          <w:lang w:bidi="ar"/>
        </w:rPr>
      </w:pPr>
    </w:p>
    <w:p w:rsidR="00044102" w:rsidRPr="004B5D78" w:rsidRDefault="00044102" w:rsidP="00044102">
      <w:pPr>
        <w:spacing w:line="460" w:lineRule="exact"/>
        <w:jc w:val="righ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河南正信工程咨询有限公司</w:t>
      </w:r>
    </w:p>
    <w:p w:rsidR="00044102" w:rsidRPr="004B5D78" w:rsidRDefault="00044102" w:rsidP="00044102">
      <w:pPr>
        <w:wordWrap w:val="0"/>
        <w:spacing w:line="460" w:lineRule="exact"/>
        <w:jc w:val="righ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2018年</w:t>
      </w:r>
      <w:r w:rsidR="00BE5EC9">
        <w:rPr>
          <w:rFonts w:ascii="仿宋" w:eastAsia="仿宋" w:hAnsi="仿宋" w:cs="宋体" w:hint="eastAsia"/>
          <w:kern w:val="0"/>
          <w:sz w:val="32"/>
          <w:szCs w:val="32"/>
          <w:lang w:bidi="ar"/>
        </w:rPr>
        <w:t>2</w:t>
      </w:r>
      <w:r w:rsidRPr="004B5D78">
        <w:rPr>
          <w:rFonts w:ascii="仿宋" w:eastAsia="仿宋" w:hAnsi="仿宋" w:cs="宋体" w:hint="eastAsia"/>
          <w:kern w:val="0"/>
          <w:sz w:val="32"/>
          <w:szCs w:val="32"/>
          <w:lang w:bidi="ar"/>
        </w:rPr>
        <w:t>月</w:t>
      </w:r>
      <w:r w:rsidR="00BE5EC9">
        <w:rPr>
          <w:rFonts w:ascii="仿宋" w:eastAsia="仿宋" w:hAnsi="仿宋" w:cs="宋体" w:hint="eastAsia"/>
          <w:kern w:val="0"/>
          <w:sz w:val="32"/>
          <w:szCs w:val="32"/>
          <w:lang w:bidi="ar"/>
        </w:rPr>
        <w:t>2</w:t>
      </w:r>
      <w:r w:rsidRPr="004B5D78">
        <w:rPr>
          <w:rFonts w:ascii="仿宋" w:eastAsia="仿宋" w:hAnsi="仿宋" w:cs="宋体" w:hint="eastAsia"/>
          <w:kern w:val="0"/>
          <w:sz w:val="32"/>
          <w:szCs w:val="32"/>
          <w:lang w:bidi="ar"/>
        </w:rPr>
        <w:t>日</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附件：行贿犯罪档案查询申请书（格式见下页）</w:t>
      </w:r>
      <w:bookmarkStart w:id="0" w:name="_GoBack"/>
      <w:bookmarkEnd w:id="0"/>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投标单位进行行贿犯罪档案查询需携带以下资料：</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1、行贿犯罪档案查询申请书；</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2、招标公告；</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3、营业执照副本（或正本）原件和复印件；</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4、法人授权委托书（法人签字或盖章）；</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5、查询人身份证原件和复印件；</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6、法人、委托人、身份证复印件；</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7、申请书所列的有关人员的身份证复印件、注册证书复印件；</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8、以上复印件均须盖单位公章，以上内容须在招标公告中明确；</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咨询电话：0371-67151375；</w:t>
      </w:r>
    </w:p>
    <w:p w:rsidR="00044102" w:rsidRPr="004B5D78" w:rsidRDefault="00044102" w:rsidP="00044102">
      <w:pPr>
        <w:spacing w:line="460" w:lineRule="exact"/>
        <w:jc w:val="center"/>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授权委托书</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本人 系 法定代表人，现委托 为我方代理人，代理人根据授权，以我方名义向贵单位办理我公司行贿犯罪档案查询事宜，其法律后果由我方承担。</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代理人无转委托权</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委托期限：自本委托书签发之日起十天。</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投标人名称： （盖章）</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法定代表人：（签字或盖章）</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年 月 日</w:t>
      </w:r>
    </w:p>
    <w:p w:rsidR="00044102" w:rsidRPr="004B5D78" w:rsidRDefault="00044102" w:rsidP="00044102">
      <w:pPr>
        <w:spacing w:line="460" w:lineRule="exact"/>
        <w:jc w:val="center"/>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行贿犯罪档案查询申请书</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人民检察院：</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我公司从 （报纸、网站） 年 月 日发布的招标公告（招标编号： ）获悉，新密市将进行 项目建设（采购）招标，我</w:t>
      </w:r>
      <w:r w:rsidRPr="004B5D78">
        <w:rPr>
          <w:rFonts w:ascii="仿宋" w:eastAsia="仿宋" w:hAnsi="仿宋" w:cs="宋体" w:hint="eastAsia"/>
          <w:kern w:val="0"/>
          <w:sz w:val="32"/>
          <w:szCs w:val="32"/>
          <w:lang w:bidi="ar"/>
        </w:rPr>
        <w:lastRenderedPageBreak/>
        <w:t>公司拟参加该项目投标，特向贵院申请行贿犯罪档案查询。</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法定代表人：            身份证号码：   手机：</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授权委托代理人：        身份证号码：   手机：</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项目经理（项目负责人）： 身份证号码：   手机：</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公司办公电话：</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招标人名称：</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投标人名称： （盖章）</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法定代表人： （签字或盖章）</w:t>
      </w:r>
    </w:p>
    <w:p w:rsidR="00044102" w:rsidRPr="004B5D78" w:rsidRDefault="00044102" w:rsidP="00044102">
      <w:pPr>
        <w:spacing w:line="460" w:lineRule="exact"/>
        <w:rPr>
          <w:rFonts w:ascii="仿宋" w:eastAsia="仿宋" w:hAnsi="仿宋" w:cs="宋体"/>
          <w:kern w:val="0"/>
          <w:sz w:val="32"/>
          <w:szCs w:val="32"/>
          <w:lang w:bidi="ar"/>
        </w:rPr>
      </w:pPr>
      <w:r w:rsidRPr="004B5D78">
        <w:rPr>
          <w:rFonts w:ascii="仿宋" w:eastAsia="仿宋" w:hAnsi="仿宋" w:cs="宋体" w:hint="eastAsia"/>
          <w:kern w:val="0"/>
          <w:sz w:val="32"/>
          <w:szCs w:val="32"/>
          <w:lang w:bidi="ar"/>
        </w:rPr>
        <w:t>年 月 日</w:t>
      </w:r>
    </w:p>
    <w:p w:rsidR="00071691" w:rsidRDefault="00071691"/>
    <w:sectPr w:rsidR="00071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81C" w:rsidRDefault="00B6681C" w:rsidP="00BE5EC9">
      <w:r>
        <w:separator/>
      </w:r>
    </w:p>
  </w:endnote>
  <w:endnote w:type="continuationSeparator" w:id="0">
    <w:p w:rsidR="00B6681C" w:rsidRDefault="00B6681C" w:rsidP="00BE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81C" w:rsidRDefault="00B6681C" w:rsidP="00BE5EC9">
      <w:r>
        <w:separator/>
      </w:r>
    </w:p>
  </w:footnote>
  <w:footnote w:type="continuationSeparator" w:id="0">
    <w:p w:rsidR="00B6681C" w:rsidRDefault="00B6681C" w:rsidP="00BE5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02"/>
    <w:rsid w:val="00044102"/>
    <w:rsid w:val="00071691"/>
    <w:rsid w:val="004B5D78"/>
    <w:rsid w:val="00535421"/>
    <w:rsid w:val="00AD12BC"/>
    <w:rsid w:val="00B6681C"/>
    <w:rsid w:val="00BE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245E18-B4EE-4C24-800D-35C4B4FE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44102"/>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044102"/>
    <w:pPr>
      <w:spacing w:after="120"/>
    </w:pPr>
  </w:style>
  <w:style w:type="character" w:customStyle="1" w:styleId="Char">
    <w:name w:val="正文文本 Char"/>
    <w:basedOn w:val="a1"/>
    <w:link w:val="a4"/>
    <w:uiPriority w:val="99"/>
    <w:semiHidden/>
    <w:rsid w:val="00044102"/>
    <w:rPr>
      <w:rFonts w:ascii="Times New Roman" w:eastAsia="宋体" w:hAnsi="Times New Roman" w:cs="Times New Roman"/>
      <w:szCs w:val="20"/>
    </w:rPr>
  </w:style>
  <w:style w:type="paragraph" w:styleId="a0">
    <w:name w:val="Body Text First Indent"/>
    <w:basedOn w:val="a4"/>
    <w:link w:val="Char0"/>
    <w:rsid w:val="00044102"/>
    <w:pPr>
      <w:spacing w:line="360" w:lineRule="auto"/>
      <w:ind w:firstLineChars="100" w:firstLine="420"/>
    </w:pPr>
    <w:rPr>
      <w:szCs w:val="21"/>
    </w:rPr>
  </w:style>
  <w:style w:type="character" w:customStyle="1" w:styleId="Char0">
    <w:name w:val="正文首行缩进 Char"/>
    <w:basedOn w:val="Char"/>
    <w:link w:val="a0"/>
    <w:rsid w:val="00044102"/>
    <w:rPr>
      <w:rFonts w:ascii="Times New Roman" w:eastAsia="宋体" w:hAnsi="Times New Roman" w:cs="Times New Roman"/>
      <w:szCs w:val="21"/>
    </w:rPr>
  </w:style>
  <w:style w:type="paragraph" w:styleId="a5">
    <w:name w:val="header"/>
    <w:basedOn w:val="a"/>
    <w:link w:val="Char1"/>
    <w:uiPriority w:val="99"/>
    <w:unhideWhenUsed/>
    <w:rsid w:val="00BE5EC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BE5EC9"/>
    <w:rPr>
      <w:rFonts w:ascii="Times New Roman" w:eastAsia="宋体" w:hAnsi="Times New Roman" w:cs="Times New Roman"/>
      <w:sz w:val="18"/>
      <w:szCs w:val="18"/>
    </w:rPr>
  </w:style>
  <w:style w:type="paragraph" w:styleId="a6">
    <w:name w:val="footer"/>
    <w:basedOn w:val="a"/>
    <w:link w:val="Char2"/>
    <w:uiPriority w:val="99"/>
    <w:unhideWhenUsed/>
    <w:rsid w:val="00BE5EC9"/>
    <w:pPr>
      <w:tabs>
        <w:tab w:val="center" w:pos="4153"/>
        <w:tab w:val="right" w:pos="8306"/>
      </w:tabs>
      <w:snapToGrid w:val="0"/>
      <w:jc w:val="left"/>
    </w:pPr>
    <w:rPr>
      <w:sz w:val="18"/>
      <w:szCs w:val="18"/>
    </w:rPr>
  </w:style>
  <w:style w:type="character" w:customStyle="1" w:styleId="Char2">
    <w:name w:val="页脚 Char"/>
    <w:basedOn w:val="a1"/>
    <w:link w:val="a6"/>
    <w:uiPriority w:val="99"/>
    <w:rsid w:val="00BE5E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370</Words>
  <Characters>2110</Characters>
  <Application>Microsoft Office Word</Application>
  <DocSecurity>0</DocSecurity>
  <Lines>17</Lines>
  <Paragraphs>4</Paragraphs>
  <ScaleCrop>false</ScaleCrop>
  <Company>China</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xmggzy</cp:lastModifiedBy>
  <cp:revision>10</cp:revision>
  <dcterms:created xsi:type="dcterms:W3CDTF">2018-01-29T00:51:00Z</dcterms:created>
  <dcterms:modified xsi:type="dcterms:W3CDTF">2018-02-02T02:43:00Z</dcterms:modified>
</cp:coreProperties>
</file>