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宋体" w:hAnsi="宋体" w:cs="宋体"/>
          <w:b/>
          <w:bCs/>
          <w:sz w:val="36"/>
          <w:szCs w:val="36"/>
        </w:rPr>
      </w:pPr>
      <w:r>
        <w:rPr>
          <w:rFonts w:hint="eastAsia" w:ascii="宋体" w:hAnsi="宋体" w:cs="宋体"/>
          <w:b/>
          <w:bCs/>
          <w:sz w:val="36"/>
          <w:szCs w:val="36"/>
          <w:lang w:val="en-US" w:eastAsia="zh-CN"/>
        </w:rPr>
        <w:t>郑登快速通道与省道321节点绿化施工项目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宋体" w:hAnsi="宋体" w:cs="宋体"/>
          <w:b/>
          <w:bCs/>
          <w:sz w:val="36"/>
          <w:szCs w:val="36"/>
        </w:rPr>
      </w:pPr>
      <w:r>
        <w:rPr>
          <w:rFonts w:hint="eastAsia" w:ascii="宋体" w:hAnsi="宋体" w:cs="宋体"/>
          <w:b/>
          <w:bCs/>
          <w:sz w:val="36"/>
          <w:szCs w:val="36"/>
        </w:rPr>
        <w:t>招标公告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招标编号:新密市公开招标[201</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032</w:t>
      </w:r>
      <w:r>
        <w:rPr>
          <w:rFonts w:hint="eastAsia" w:ascii="仿宋" w:hAnsi="仿宋" w:eastAsia="仿宋" w:cs="仿宋"/>
          <w:b w:val="0"/>
          <w:bCs w:val="0"/>
          <w:sz w:val="28"/>
          <w:szCs w:val="28"/>
        </w:rPr>
        <w:t>号</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一、招标条件</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本招标项目</w:t>
      </w:r>
      <w:r>
        <w:rPr>
          <w:rFonts w:hint="eastAsia" w:ascii="仿宋" w:hAnsi="仿宋" w:eastAsia="仿宋" w:cs="仿宋"/>
          <w:sz w:val="28"/>
          <w:szCs w:val="28"/>
          <w:lang w:val="en-US" w:eastAsia="zh-CN"/>
        </w:rPr>
        <w:t>郑登快速通道与省道321节点绿化施工项目</w:t>
      </w:r>
      <w:r>
        <w:rPr>
          <w:rFonts w:hint="eastAsia" w:ascii="仿宋" w:hAnsi="仿宋" w:eastAsia="仿宋" w:cs="仿宋"/>
          <w:sz w:val="28"/>
          <w:szCs w:val="28"/>
        </w:rPr>
        <w:t>已</w:t>
      </w:r>
      <w:r>
        <w:rPr>
          <w:rFonts w:hint="eastAsia" w:ascii="仿宋" w:hAnsi="仿宋" w:eastAsia="仿宋" w:cs="仿宋"/>
          <w:sz w:val="28"/>
          <w:szCs w:val="28"/>
          <w:lang w:eastAsia="zh-CN"/>
        </w:rPr>
        <w:t>经</w:t>
      </w:r>
      <w:r>
        <w:rPr>
          <w:rFonts w:hint="eastAsia" w:ascii="仿宋" w:hAnsi="仿宋" w:eastAsia="仿宋" w:cs="仿宋"/>
          <w:sz w:val="28"/>
          <w:szCs w:val="28"/>
        </w:rPr>
        <w:t>有关部门批准建设。建设资金为财政资金</w:t>
      </w:r>
      <w:r>
        <w:rPr>
          <w:rFonts w:hint="eastAsia" w:ascii="仿宋" w:hAnsi="仿宋" w:eastAsia="仿宋" w:cs="仿宋"/>
          <w:sz w:val="28"/>
          <w:szCs w:val="28"/>
          <w:lang w:val="en-US" w:eastAsia="zh-CN"/>
        </w:rPr>
        <w:t>，</w:t>
      </w:r>
      <w:r>
        <w:rPr>
          <w:rFonts w:hint="eastAsia" w:ascii="仿宋" w:hAnsi="仿宋" w:eastAsia="仿宋" w:cs="仿宋"/>
          <w:sz w:val="28"/>
          <w:szCs w:val="28"/>
        </w:rPr>
        <w:t>招标人为新密市</w:t>
      </w:r>
      <w:r>
        <w:rPr>
          <w:rFonts w:hint="eastAsia" w:ascii="仿宋" w:hAnsi="仿宋" w:eastAsia="仿宋" w:cs="仿宋"/>
          <w:sz w:val="28"/>
          <w:szCs w:val="28"/>
          <w:lang w:val="en-US" w:eastAsia="zh-CN"/>
        </w:rPr>
        <w:t>林业局</w:t>
      </w:r>
      <w:r>
        <w:rPr>
          <w:rFonts w:hint="eastAsia" w:ascii="仿宋" w:hAnsi="仿宋" w:eastAsia="仿宋" w:cs="仿宋"/>
          <w:sz w:val="28"/>
          <w:szCs w:val="28"/>
        </w:rPr>
        <w:t>。项目己具备招标条件，现委托</w:t>
      </w:r>
      <w:r>
        <w:rPr>
          <w:rFonts w:hint="eastAsia" w:ascii="仿宋" w:hAnsi="仿宋" w:eastAsia="仿宋" w:cs="仿宋"/>
          <w:sz w:val="28"/>
          <w:szCs w:val="28"/>
          <w:u w:val="none"/>
        </w:rPr>
        <w:t>山东正方建设项目管理有限公司</w:t>
      </w:r>
      <w:r>
        <w:rPr>
          <w:rFonts w:hint="eastAsia" w:ascii="仿宋" w:hAnsi="仿宋" w:eastAsia="仿宋" w:cs="仿宋"/>
          <w:sz w:val="28"/>
          <w:szCs w:val="28"/>
        </w:rPr>
        <w:t>对该项目进行国内公开招标。</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二、项目概况与招标范围</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2.1 项目概况：</w:t>
      </w:r>
      <w:r>
        <w:rPr>
          <w:rFonts w:hint="eastAsia" w:ascii="仿宋" w:hAnsi="仿宋" w:eastAsia="仿宋" w:cs="仿宋"/>
          <w:sz w:val="28"/>
          <w:szCs w:val="28"/>
          <w:lang w:val="en-US" w:eastAsia="zh-CN"/>
        </w:rPr>
        <w:t>郑登快速通道与省道321节点绿化，单侧绿化宽度为30米，绿化面积为100亩；</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2.2资金来源：财政资金；</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2.3 建设地点：新密市</w:t>
      </w:r>
      <w:r>
        <w:rPr>
          <w:rFonts w:hint="eastAsia" w:ascii="仿宋" w:hAnsi="仿宋" w:eastAsia="仿宋" w:cs="仿宋"/>
          <w:sz w:val="28"/>
          <w:szCs w:val="28"/>
          <w:lang w:val="en-US" w:eastAsia="zh-CN"/>
        </w:rPr>
        <w:t>境内</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t>工期：</w:t>
      </w:r>
      <w:r>
        <w:rPr>
          <w:rFonts w:hint="eastAsia" w:ascii="仿宋" w:hAnsi="仿宋" w:eastAsia="仿宋" w:cs="仿宋"/>
          <w:sz w:val="28"/>
          <w:szCs w:val="28"/>
          <w:lang w:val="en-US" w:eastAsia="zh-CN"/>
        </w:rPr>
        <w:t>60</w:t>
      </w:r>
      <w:r>
        <w:rPr>
          <w:rFonts w:hint="eastAsia" w:ascii="仿宋" w:hAnsi="仿宋" w:eastAsia="仿宋" w:cs="仿宋"/>
          <w:sz w:val="28"/>
          <w:szCs w:val="28"/>
        </w:rPr>
        <w:t>日历天；</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5</w:t>
      </w:r>
      <w:r>
        <w:rPr>
          <w:rFonts w:hint="eastAsia" w:ascii="仿宋" w:hAnsi="仿宋" w:eastAsia="仿宋" w:cs="仿宋"/>
          <w:sz w:val="28"/>
          <w:szCs w:val="28"/>
        </w:rPr>
        <w:t>质量要求：符合现行规范、规程、规定、标准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满足上级有关部门的验收要求</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6项目总投资</w:t>
      </w:r>
      <w:r>
        <w:rPr>
          <w:rFonts w:hint="eastAsia" w:ascii="仿宋" w:hAnsi="仿宋" w:eastAsia="仿宋" w:cs="仿宋"/>
          <w:sz w:val="28"/>
          <w:szCs w:val="28"/>
        </w:rPr>
        <w:t>：</w:t>
      </w:r>
      <w:r>
        <w:rPr>
          <w:rFonts w:hint="eastAsia" w:ascii="仿宋" w:hAnsi="仿宋" w:eastAsia="仿宋" w:cs="仿宋"/>
          <w:sz w:val="28"/>
          <w:szCs w:val="28"/>
          <w:lang w:val="en-US" w:eastAsia="zh-CN"/>
        </w:rPr>
        <w:t>832.8万元；</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2.7标段划分及招标范围：</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施工标段：郑登快速通道与省道321节点绿化，单侧绿化宽度为30米，绿化面积为100亩；</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监理标段：施工标段施工及保修阶段全过程监理工作；</w:t>
      </w:r>
    </w:p>
    <w:p>
      <w:pPr>
        <w:widowControl/>
        <w:tabs>
          <w:tab w:val="left" w:pos="-1155"/>
          <w:tab w:val="left" w:pos="-1050"/>
        </w:tabs>
        <w:spacing w:line="360" w:lineRule="auto"/>
        <w:ind w:firstLine="560" w:firstLineChars="200"/>
        <w:rPr>
          <w:rFonts w:hint="eastAsia"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rPr>
        <w:t>2.</w:t>
      </w:r>
      <w:r>
        <w:rPr>
          <w:rFonts w:hint="eastAsia" w:ascii="仿宋" w:hAnsi="仿宋" w:eastAsia="仿宋" w:cs="仿宋"/>
          <w:color w:val="000000"/>
          <w:sz w:val="28"/>
          <w:szCs w:val="28"/>
          <w:shd w:val="clear" w:color="auto" w:fill="FFFFFF"/>
          <w:lang w:val="en-US" w:eastAsia="zh-CN"/>
        </w:rPr>
        <w:t>8是否执行政府采购政策：是。</w:t>
      </w:r>
    </w:p>
    <w:p>
      <w:pPr>
        <w:widowControl/>
        <w:numPr>
          <w:ilvl w:val="0"/>
          <w:numId w:val="0"/>
        </w:numPr>
        <w:tabs>
          <w:tab w:val="left" w:pos="-1155"/>
          <w:tab w:val="left" w:pos="-105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投标人资质要求</w:t>
      </w:r>
    </w:p>
    <w:p>
      <w:pPr>
        <w:widowControl/>
        <w:numPr>
          <w:ilvl w:val="0"/>
          <w:numId w:val="0"/>
        </w:numPr>
        <w:tabs>
          <w:tab w:val="left" w:pos="-1155"/>
          <w:tab w:val="left" w:pos="-1050"/>
        </w:tabs>
        <w:spacing w:line="360" w:lineRule="auto"/>
        <w:ind w:firstLine="560" w:firstLineChars="200"/>
        <w:rPr>
          <w:rFonts w:hint="eastAsia" w:ascii="仿宋" w:hAnsi="仿宋" w:eastAsia="仿宋" w:cs="仿宋"/>
          <w:color w:val="auto"/>
          <w:spacing w:val="1"/>
          <w:kern w:val="0"/>
          <w:sz w:val="28"/>
          <w:szCs w:val="28"/>
          <w:lang w:val="en-US" w:eastAsia="zh-CN"/>
        </w:rPr>
      </w:pPr>
      <w:r>
        <w:rPr>
          <w:rFonts w:hint="eastAsia" w:ascii="仿宋" w:hAnsi="仿宋" w:eastAsia="仿宋" w:cs="仿宋"/>
          <w:sz w:val="28"/>
          <w:szCs w:val="28"/>
          <w:lang w:val="en-US" w:eastAsia="zh-CN"/>
        </w:rPr>
        <w:t>3.1 具备《中华人民共和国政府采购法》第二十二条规定的条件并提供《中华人民共和国政府采购法实施条例》第十七条规定的材料。</w:t>
      </w:r>
    </w:p>
    <w:p>
      <w:pPr>
        <w:autoSpaceDE w:val="0"/>
        <w:autoSpaceDN w:val="0"/>
        <w:adjustRightInd w:val="0"/>
        <w:spacing w:before="50" w:line="440" w:lineRule="exact"/>
        <w:ind w:right="35" w:firstLine="564" w:firstLineChars="200"/>
        <w:rPr>
          <w:rFonts w:hint="eastAsia" w:ascii="仿宋" w:hAnsi="仿宋" w:eastAsia="仿宋" w:cs="仿宋"/>
          <w:color w:val="auto"/>
          <w:spacing w:val="1"/>
          <w:kern w:val="0"/>
          <w:sz w:val="28"/>
          <w:szCs w:val="28"/>
          <w:lang w:val="en-US" w:eastAsia="zh-CN"/>
        </w:rPr>
      </w:pPr>
      <w:r>
        <w:rPr>
          <w:rFonts w:hint="eastAsia" w:ascii="仿宋" w:hAnsi="仿宋" w:eastAsia="仿宋" w:cs="仿宋"/>
          <w:color w:val="auto"/>
          <w:spacing w:val="1"/>
          <w:kern w:val="0"/>
          <w:sz w:val="28"/>
          <w:szCs w:val="28"/>
          <w:lang w:val="en-US" w:eastAsia="zh-CN"/>
        </w:rPr>
        <w:t>3.2 投标人须具备有独立法人资格，且营业执照年检合格,经营范围需包含“绿化工程”相关内容并在人员、设备、资金等方面具有相应的施工能力。</w:t>
      </w:r>
    </w:p>
    <w:p>
      <w:pPr>
        <w:autoSpaceDE w:val="0"/>
        <w:autoSpaceDN w:val="0"/>
        <w:adjustRightInd w:val="0"/>
        <w:spacing w:before="50" w:line="440" w:lineRule="exact"/>
        <w:ind w:right="35" w:firstLine="564" w:firstLineChars="200"/>
        <w:rPr>
          <w:rFonts w:hint="eastAsia" w:ascii="仿宋" w:hAnsi="仿宋" w:eastAsia="仿宋" w:cs="仿宋"/>
          <w:color w:val="auto"/>
          <w:spacing w:val="1"/>
          <w:kern w:val="0"/>
          <w:sz w:val="28"/>
          <w:szCs w:val="28"/>
          <w:lang w:val="en-US" w:eastAsia="zh-CN"/>
        </w:rPr>
      </w:pPr>
      <w:r>
        <w:rPr>
          <w:rFonts w:hint="eastAsia" w:ascii="仿宋" w:hAnsi="仿宋" w:eastAsia="仿宋" w:cs="仿宋"/>
          <w:color w:val="auto"/>
          <w:spacing w:val="1"/>
          <w:kern w:val="0"/>
          <w:sz w:val="28"/>
          <w:szCs w:val="28"/>
          <w:lang w:val="en-US" w:eastAsia="zh-CN"/>
        </w:rPr>
        <w:t>3.3 拟派项目经理须具备市政公用工程专业贰级注册建造师执业资格（不含临时），具备有效的安全生产考核合格证书，项目经理无在建证明。项目经理为本单位员工，并具有劳务合同和本单位缴纳的近一年养老保险证明。</w:t>
      </w:r>
    </w:p>
    <w:p>
      <w:pPr>
        <w:autoSpaceDE w:val="0"/>
        <w:autoSpaceDN w:val="0"/>
        <w:adjustRightInd w:val="0"/>
        <w:spacing w:before="50" w:line="440" w:lineRule="exact"/>
        <w:ind w:right="35" w:firstLine="564" w:firstLineChars="200"/>
        <w:rPr>
          <w:rFonts w:hint="eastAsia" w:ascii="仿宋" w:hAnsi="仿宋" w:eastAsia="仿宋" w:cs="仿宋"/>
          <w:color w:val="auto"/>
          <w:spacing w:val="1"/>
          <w:kern w:val="0"/>
          <w:sz w:val="28"/>
          <w:szCs w:val="28"/>
          <w:lang w:val="en-US" w:eastAsia="zh-CN"/>
        </w:rPr>
      </w:pPr>
      <w:r>
        <w:rPr>
          <w:rFonts w:hint="eastAsia" w:ascii="仿宋" w:hAnsi="仿宋" w:eastAsia="仿宋" w:cs="仿宋"/>
          <w:color w:val="auto"/>
          <w:spacing w:val="1"/>
          <w:kern w:val="0"/>
          <w:sz w:val="28"/>
          <w:szCs w:val="28"/>
          <w:lang w:val="en-US" w:eastAsia="zh-CN"/>
        </w:rPr>
        <w:t>3.4监理标段投标人须具备建设行政主管部门颁发的市政公用工程监理乙级及以上资质，具有独立的法人资格并持有有效的营业执照，拟任项目总监为本单位注册的市政公用工程专业国家注册监理工程师，并具有劳动合同和本单位交纳的近一年养老保险证明。</w:t>
      </w:r>
    </w:p>
    <w:p>
      <w:pPr>
        <w:widowControl/>
        <w:tabs>
          <w:tab w:val="left" w:pos="-1155"/>
          <w:tab w:val="left" w:pos="-105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 xml:space="preserve">3.5 </w:t>
      </w:r>
      <w:r>
        <w:rPr>
          <w:rFonts w:hint="eastAsia" w:ascii="仿宋" w:hAnsi="仿宋" w:eastAsia="仿宋" w:cs="仿宋"/>
          <w:sz w:val="28"/>
          <w:szCs w:val="28"/>
        </w:rPr>
        <w:t>本次招标不接受联合体投标，不允许转包、违法分包。</w:t>
      </w:r>
    </w:p>
    <w:p>
      <w:pPr>
        <w:widowControl/>
        <w:tabs>
          <w:tab w:val="left" w:pos="-1155"/>
          <w:tab w:val="left" w:pos="-105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 xml:space="preserve">3.6 </w:t>
      </w:r>
      <w:r>
        <w:rPr>
          <w:rFonts w:hint="eastAsia" w:ascii="仿宋" w:hAnsi="仿宋" w:eastAsia="仿宋" w:cs="仿宋"/>
          <w:sz w:val="28"/>
          <w:szCs w:val="28"/>
        </w:rPr>
        <w:t>投标人须提供近3年（2014年1月1日至今）信用信息查询结果且无不良记录。招标代理机构将通过“信用中国”网站（www.creditchina.gov.cn）、中国政府采购网（www.ccgp.gov.cn）等渠道查询响应人信用记录，被列入失信被执行人、重大税收违法案件当事人名单、政府采购严重违法失信行为记录名单的单位将被拒绝参与本项目政府采购活动；</w:t>
      </w:r>
    </w:p>
    <w:p>
      <w:pPr>
        <w:widowControl/>
        <w:tabs>
          <w:tab w:val="left" w:pos="-1155"/>
          <w:tab w:val="left" w:pos="-105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3.7</w:t>
      </w:r>
      <w:r>
        <w:rPr>
          <w:rFonts w:hint="eastAsia" w:ascii="仿宋" w:hAnsi="仿宋" w:eastAsia="仿宋" w:cs="仿宋"/>
          <w:sz w:val="28"/>
          <w:szCs w:val="28"/>
        </w:rPr>
        <w:t>投标人必须持有检察机关出具的行贿犯罪档案查询结果告知函方可参与报名（开具时间公告发出之日后为准，包含企业法人、法定代表人、</w:t>
      </w:r>
      <w:r>
        <w:rPr>
          <w:rFonts w:hint="eastAsia" w:ascii="仿宋" w:hAnsi="仿宋" w:eastAsia="仿宋" w:cs="仿宋"/>
          <w:sz w:val="28"/>
          <w:szCs w:val="28"/>
          <w:lang w:val="en-US" w:eastAsia="zh-CN"/>
        </w:rPr>
        <w:t>项目负责人</w:t>
      </w:r>
      <w:r>
        <w:rPr>
          <w:rFonts w:hint="eastAsia" w:ascii="仿宋" w:hAnsi="仿宋" w:eastAsia="仿宋" w:cs="仿宋"/>
          <w:sz w:val="28"/>
          <w:szCs w:val="28"/>
        </w:rPr>
        <w:t>、法人授权委托人）。告知函办理地点及方法：</w:t>
      </w:r>
    </w:p>
    <w:p>
      <w:pPr>
        <w:widowControl/>
        <w:tabs>
          <w:tab w:val="left" w:pos="-1155"/>
          <w:tab w:val="left" w:pos="-105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报名单位持行贿犯罪档案查询申请书原件（格式见附件）及申请书上要求携带的证件复印件到公司、企业住所地或者业务发生地人民检察院办理。</w:t>
      </w:r>
    </w:p>
    <w:p>
      <w:pPr>
        <w:widowControl/>
        <w:tabs>
          <w:tab w:val="left" w:pos="-1155"/>
          <w:tab w:val="left" w:pos="-1050"/>
          <w:tab w:val="left" w:pos="471"/>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四、报名信息及招标文件的获取</w:t>
      </w:r>
    </w:p>
    <w:p>
      <w:pPr>
        <w:spacing w:line="360" w:lineRule="auto"/>
        <w:ind w:left="319" w:leftChars="152" w:firstLine="280" w:firstLineChars="1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4.1报名时间：201</w:t>
      </w:r>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 xml:space="preserve"> 03</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 xml:space="preserve">16 </w:t>
      </w:r>
      <w:r>
        <w:rPr>
          <w:rFonts w:hint="eastAsia" w:ascii="仿宋" w:hAnsi="仿宋" w:eastAsia="仿宋" w:cs="仿宋"/>
          <w:color w:val="333333"/>
          <w:sz w:val="28"/>
          <w:szCs w:val="28"/>
          <w:shd w:val="clear" w:color="auto" w:fill="FFFFFF"/>
        </w:rPr>
        <w:t>日00时00分整至201</w:t>
      </w:r>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03</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 xml:space="preserve"> 22</w:t>
      </w:r>
      <w:r>
        <w:rPr>
          <w:rFonts w:hint="eastAsia" w:ascii="仿宋" w:hAnsi="仿宋" w:eastAsia="仿宋" w:cs="仿宋"/>
          <w:color w:val="333333"/>
          <w:sz w:val="28"/>
          <w:szCs w:val="28"/>
          <w:shd w:val="clear" w:color="auto" w:fill="FFFFFF"/>
        </w:rPr>
        <w:t>日23时59分整（北京时间）；</w:t>
      </w:r>
    </w:p>
    <w:p>
      <w:pPr>
        <w:spacing w:line="360" w:lineRule="auto"/>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4.2报名方法：本项目只接受网上报名，不接受其它形式报名。潜在投标人报名需凭CA数字证书通过新密市公共资源交易中心网“供应商登录”入口进入交易系统进行报名；</w:t>
      </w:r>
    </w:p>
    <w:p>
      <w:pPr>
        <w:spacing w:line="360" w:lineRule="auto"/>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4.3招标文件的获取</w:t>
      </w:r>
    </w:p>
    <w:p>
      <w:pPr>
        <w:spacing w:line="360" w:lineRule="auto"/>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（1）潜在投标人网上报名成功之后即可下载招标文件，纸质招标文件不再出售；</w:t>
      </w:r>
    </w:p>
    <w:p>
      <w:pPr>
        <w:spacing w:line="360" w:lineRule="auto"/>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注：保证金缴纳绑定，请登录新密市公共资源交易中心网站，查看办事指南栏目下的常见问题解答中的《保证金缴纳绑定操作指南》或直接登录</w:t>
      </w:r>
      <w:r>
        <w:rPr>
          <w:rFonts w:hint="eastAsia" w:ascii="仿宋" w:hAnsi="仿宋" w:eastAsia="仿宋" w:cs="仿宋"/>
          <w:color w:val="333333"/>
          <w:sz w:val="28"/>
          <w:szCs w:val="28"/>
          <w:shd w:val="clear" w:color="auto" w:fill="FFFFFF"/>
        </w:rPr>
        <w:fldChar w:fldCharType="begin"/>
      </w:r>
      <w:r>
        <w:rPr>
          <w:rFonts w:hint="eastAsia" w:ascii="仿宋" w:hAnsi="仿宋" w:eastAsia="仿宋" w:cs="仿宋"/>
          <w:color w:val="333333"/>
          <w:sz w:val="28"/>
          <w:szCs w:val="28"/>
          <w:shd w:val="clear" w:color="auto" w:fill="FFFFFF"/>
        </w:rPr>
        <w:instrText xml:space="preserve"> HYPERLINK "http://www.xmggzy.gov.cn/zncjwtjd/10869.jhtml" </w:instrText>
      </w:r>
      <w:r>
        <w:rPr>
          <w:rFonts w:hint="eastAsia" w:ascii="仿宋" w:hAnsi="仿宋" w:eastAsia="仿宋" w:cs="仿宋"/>
          <w:color w:val="333333"/>
          <w:sz w:val="28"/>
          <w:szCs w:val="28"/>
          <w:shd w:val="clear" w:color="auto" w:fill="FFFFFF"/>
        </w:rPr>
        <w:fldChar w:fldCharType="separate"/>
      </w:r>
      <w:r>
        <w:rPr>
          <w:rFonts w:hint="eastAsia" w:ascii="仿宋" w:hAnsi="仿宋" w:eastAsia="仿宋" w:cs="仿宋"/>
          <w:color w:val="333333"/>
          <w:sz w:val="28"/>
          <w:szCs w:val="28"/>
          <w:shd w:val="clear" w:color="auto" w:fill="FFFFFF"/>
        </w:rPr>
        <w:t>http://www.xmggzy.gov.cn/zncjwtjd/10869.jhtml</w:t>
      </w:r>
      <w:r>
        <w:rPr>
          <w:rFonts w:hint="eastAsia" w:ascii="仿宋" w:hAnsi="仿宋" w:eastAsia="仿宋" w:cs="仿宋"/>
          <w:color w:val="333333"/>
          <w:sz w:val="28"/>
          <w:szCs w:val="28"/>
          <w:shd w:val="clear" w:color="auto" w:fill="FFFFFF"/>
        </w:rPr>
        <w:fldChar w:fldCharType="end"/>
      </w:r>
      <w:r>
        <w:rPr>
          <w:rFonts w:hint="eastAsia" w:ascii="仿宋" w:hAnsi="仿宋" w:eastAsia="仿宋" w:cs="仿宋"/>
          <w:color w:val="333333"/>
          <w:sz w:val="28"/>
          <w:szCs w:val="28"/>
          <w:shd w:val="clear" w:color="auto" w:fill="FFFFFF"/>
        </w:rPr>
        <w:t xml:space="preserve"> 。各潜在投标人请按照线上保证金操作规程进行操作，否则将影响投标活动。</w:t>
      </w:r>
    </w:p>
    <w:p>
      <w:pPr>
        <w:pStyle w:val="4"/>
        <w:widowControl/>
        <w:shd w:val="clear" w:color="auto" w:fill="FFFFFF"/>
        <w:spacing w:line="360" w:lineRule="auto"/>
        <w:ind w:firstLine="560" w:firstLineChars="200"/>
        <w:jc w:val="both"/>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4.4 CA密钥在新密市公共资源交易中心受理大厅（河南省新密市诚信路与溱水路交叉口路南）办理。</w:t>
      </w:r>
    </w:p>
    <w:p>
      <w:pPr>
        <w:pStyle w:val="4"/>
        <w:widowControl/>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五、投标文件接收信息 </w:t>
      </w:r>
    </w:p>
    <w:p>
      <w:pPr>
        <w:pStyle w:val="4"/>
        <w:widowControl/>
        <w:spacing w:line="360" w:lineRule="auto"/>
        <w:ind w:left="319" w:leftChars="152" w:firstLine="280" w:firstLineChars="100"/>
        <w:jc w:val="both"/>
        <w:rPr>
          <w:rFonts w:hint="eastAsia" w:ascii="仿宋" w:hAnsi="仿宋" w:eastAsia="仿宋" w:cs="仿宋"/>
          <w:sz w:val="28"/>
          <w:szCs w:val="28"/>
        </w:rPr>
      </w:pPr>
      <w:r>
        <w:rPr>
          <w:rFonts w:hint="eastAsia" w:ascii="仿宋" w:hAnsi="仿宋" w:eastAsia="仿宋" w:cs="仿宋"/>
          <w:color w:val="333333"/>
          <w:sz w:val="28"/>
          <w:szCs w:val="28"/>
          <w:shd w:val="clear" w:color="auto" w:fill="FFFFFF"/>
        </w:rPr>
        <w:t>5.1投标文件递交截止时间及开标时间：201</w:t>
      </w:r>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 xml:space="preserve"> 04 </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12</w:t>
      </w:r>
      <w:r>
        <w:rPr>
          <w:rFonts w:hint="eastAsia" w:ascii="仿宋" w:hAnsi="仿宋" w:eastAsia="仿宋" w:cs="仿宋"/>
          <w:color w:val="333333"/>
          <w:sz w:val="28"/>
          <w:szCs w:val="28"/>
          <w:shd w:val="clear" w:color="auto" w:fill="FFFFFF"/>
        </w:rPr>
        <w:t>日</w:t>
      </w:r>
      <w:r>
        <w:rPr>
          <w:rFonts w:hint="eastAsia" w:ascii="仿宋" w:hAnsi="仿宋" w:eastAsia="仿宋" w:cs="仿宋"/>
          <w:color w:val="333333"/>
          <w:sz w:val="28"/>
          <w:szCs w:val="28"/>
          <w:shd w:val="clear" w:color="auto" w:fill="FFFFFF"/>
          <w:lang w:val="en-US" w:eastAsia="zh-CN"/>
        </w:rPr>
        <w:t xml:space="preserve"> 09</w:t>
      </w:r>
      <w:r>
        <w:rPr>
          <w:rFonts w:hint="eastAsia" w:ascii="仿宋" w:hAnsi="仿宋" w:eastAsia="仿宋" w:cs="仿宋"/>
          <w:color w:val="333333"/>
          <w:sz w:val="28"/>
          <w:szCs w:val="28"/>
          <w:shd w:val="clear" w:color="auto" w:fill="FFFFFF"/>
        </w:rPr>
        <w:t>时</w:t>
      </w:r>
      <w:r>
        <w:rPr>
          <w:rFonts w:hint="eastAsia" w:ascii="仿宋" w:hAnsi="仿宋" w:eastAsia="仿宋" w:cs="仿宋"/>
          <w:color w:val="333333"/>
          <w:sz w:val="28"/>
          <w:szCs w:val="28"/>
          <w:shd w:val="clear" w:color="auto" w:fill="FFFFFF"/>
          <w:lang w:val="en-US" w:eastAsia="zh-CN"/>
        </w:rPr>
        <w:t>30</w:t>
      </w:r>
      <w:r>
        <w:rPr>
          <w:rFonts w:hint="eastAsia" w:ascii="仿宋" w:hAnsi="仿宋" w:eastAsia="仿宋" w:cs="仿宋"/>
          <w:color w:val="333333"/>
          <w:sz w:val="28"/>
          <w:szCs w:val="28"/>
          <w:shd w:val="clear" w:color="auto" w:fill="FFFFFF"/>
        </w:rPr>
        <w:t>分（北京时间）；</w:t>
      </w:r>
    </w:p>
    <w:p>
      <w:pPr>
        <w:pStyle w:val="4"/>
        <w:widowControl/>
        <w:spacing w:line="360" w:lineRule="auto"/>
        <w:ind w:firstLine="560" w:firstLineChars="200"/>
        <w:jc w:val="both"/>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5.2投标文件递交地点：新密市公共资源交易中心第</w:t>
      </w:r>
      <w:r>
        <w:rPr>
          <w:rFonts w:hint="eastAsia" w:ascii="仿宋" w:hAnsi="仿宋" w:eastAsia="仿宋" w:cs="仿宋"/>
          <w:color w:val="333333"/>
          <w:sz w:val="28"/>
          <w:szCs w:val="28"/>
          <w:shd w:val="clear" w:color="auto" w:fill="FFFFFF"/>
          <w:lang w:val="en-US" w:eastAsia="zh-CN"/>
        </w:rPr>
        <w:t>一</w:t>
      </w:r>
      <w:r>
        <w:rPr>
          <w:rFonts w:hint="eastAsia" w:ascii="仿宋" w:hAnsi="仿宋" w:eastAsia="仿宋" w:cs="仿宋"/>
          <w:color w:val="333333"/>
          <w:sz w:val="28"/>
          <w:szCs w:val="28"/>
          <w:shd w:val="clear" w:color="auto" w:fill="FFFFFF"/>
        </w:rPr>
        <w:t>开标室；</w:t>
      </w:r>
    </w:p>
    <w:p>
      <w:pPr>
        <w:pStyle w:val="4"/>
        <w:widowControl/>
        <w:spacing w:line="360" w:lineRule="auto"/>
        <w:ind w:firstLine="560" w:firstLineChars="200"/>
        <w:jc w:val="both"/>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5.3逾期送达或未送达指定地点的投标文件，招标人或招标代理人将不予受理。</w:t>
      </w:r>
    </w:p>
    <w:p>
      <w:pPr>
        <w:pStyle w:val="4"/>
        <w:widowControl/>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六、开标信息</w:t>
      </w:r>
    </w:p>
    <w:p>
      <w:pPr>
        <w:pStyle w:val="4"/>
        <w:widowControl/>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1、开标时间：同投标文件接收截止时间。</w:t>
      </w:r>
    </w:p>
    <w:p>
      <w:pPr>
        <w:pStyle w:val="4"/>
        <w:widowControl/>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2、开标地点：</w:t>
      </w:r>
      <w:r>
        <w:rPr>
          <w:rFonts w:hint="eastAsia" w:ascii="仿宋" w:hAnsi="仿宋" w:eastAsia="仿宋" w:cs="仿宋"/>
          <w:color w:val="333333"/>
          <w:sz w:val="28"/>
          <w:szCs w:val="28"/>
          <w:shd w:val="clear" w:color="auto" w:fill="FFFFFF"/>
        </w:rPr>
        <w:t>新密市公共资源交易中心第</w:t>
      </w:r>
      <w:r>
        <w:rPr>
          <w:rFonts w:hint="eastAsia" w:ascii="仿宋" w:hAnsi="仿宋" w:eastAsia="仿宋" w:cs="仿宋"/>
          <w:color w:val="333333"/>
          <w:sz w:val="28"/>
          <w:szCs w:val="28"/>
          <w:shd w:val="clear" w:color="auto" w:fill="FFFFFF"/>
          <w:lang w:val="en-US" w:eastAsia="zh-CN"/>
        </w:rPr>
        <w:t>一</w:t>
      </w:r>
      <w:r>
        <w:rPr>
          <w:rFonts w:hint="eastAsia" w:ascii="仿宋" w:hAnsi="仿宋" w:eastAsia="仿宋" w:cs="仿宋"/>
          <w:color w:val="333333"/>
          <w:sz w:val="28"/>
          <w:szCs w:val="28"/>
          <w:shd w:val="clear" w:color="auto" w:fill="FFFFFF"/>
        </w:rPr>
        <w:t>开标室。</w:t>
      </w:r>
    </w:p>
    <w:p>
      <w:pPr>
        <w:pStyle w:val="4"/>
        <w:widowControl/>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七、发布公告的媒介</w:t>
      </w:r>
    </w:p>
    <w:p>
      <w:pPr>
        <w:tabs>
          <w:tab w:val="left" w:pos="180"/>
          <w:tab w:val="left" w:pos="1080"/>
          <w:tab w:val="left" w:pos="1620"/>
          <w:tab w:val="left" w:pos="1800"/>
        </w:tabs>
        <w:spacing w:line="360" w:lineRule="auto"/>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本次招标公告同时在《中国采购与招标网》、《河南招标采购综合网》、《中国政府采购网》、《河南省政府采购网》、《郑州市政府采购网》、《新密市政府采购网》、《郑州市政务服务网》、《新密市公共资源交易中心网》上发布。</w:t>
      </w:r>
    </w:p>
    <w:p>
      <w:pPr>
        <w:tabs>
          <w:tab w:val="left" w:pos="180"/>
          <w:tab w:val="left" w:pos="1080"/>
          <w:tab w:val="left" w:pos="1620"/>
          <w:tab w:val="left" w:pos="180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八、联系方式</w:t>
      </w:r>
    </w:p>
    <w:p>
      <w:pPr>
        <w:tabs>
          <w:tab w:val="left" w:pos="180"/>
          <w:tab w:val="left" w:pos="1080"/>
          <w:tab w:val="left" w:pos="1620"/>
          <w:tab w:val="left" w:pos="1800"/>
        </w:tabs>
        <w:spacing w:line="360" w:lineRule="auto"/>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rPr>
        <w:t>招标人：新密市</w:t>
      </w:r>
      <w:r>
        <w:rPr>
          <w:rFonts w:hint="eastAsia" w:ascii="仿宋" w:hAnsi="仿宋" w:eastAsia="仿宋" w:cs="仿宋"/>
          <w:bCs/>
          <w:sz w:val="28"/>
          <w:szCs w:val="28"/>
          <w:lang w:val="en-US" w:eastAsia="zh-CN"/>
        </w:rPr>
        <w:t>林业局</w:t>
      </w:r>
    </w:p>
    <w:p>
      <w:pPr>
        <w:tabs>
          <w:tab w:val="left" w:pos="180"/>
          <w:tab w:val="left" w:pos="1080"/>
          <w:tab w:val="left" w:pos="1620"/>
          <w:tab w:val="left" w:pos="180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地址：新密市</w:t>
      </w:r>
      <w:r>
        <w:rPr>
          <w:rFonts w:hint="eastAsia" w:ascii="仿宋" w:hAnsi="仿宋" w:eastAsia="仿宋" w:cs="仿宋"/>
          <w:sz w:val="28"/>
          <w:szCs w:val="28"/>
          <w:lang w:val="en-US" w:eastAsia="zh-CN"/>
        </w:rPr>
        <w:t>东大街567号</w:t>
      </w:r>
    </w:p>
    <w:p>
      <w:pPr>
        <w:tabs>
          <w:tab w:val="left" w:pos="180"/>
          <w:tab w:val="left" w:pos="1080"/>
          <w:tab w:val="left" w:pos="1620"/>
          <w:tab w:val="left" w:pos="180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乔褔来</w:t>
      </w:r>
    </w:p>
    <w:p>
      <w:pPr>
        <w:tabs>
          <w:tab w:val="left" w:pos="180"/>
          <w:tab w:val="left" w:pos="1080"/>
          <w:tab w:val="left" w:pos="1620"/>
          <w:tab w:val="left" w:pos="180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联系电话：13849086509</w:t>
      </w:r>
    </w:p>
    <w:p>
      <w:pPr>
        <w:spacing w:line="360" w:lineRule="auto"/>
        <w:ind w:firstLine="560" w:firstLineChars="200"/>
        <w:rPr>
          <w:rFonts w:hint="eastAsia" w:ascii="仿宋" w:hAnsi="仿宋" w:eastAsia="仿宋" w:cs="仿宋"/>
          <w:sz w:val="28"/>
          <w:szCs w:val="28"/>
        </w:rPr>
      </w:pPr>
      <w:bookmarkStart w:id="0" w:name="_Toc490476337"/>
      <w:r>
        <w:rPr>
          <w:rFonts w:hint="eastAsia" w:ascii="仿宋" w:hAnsi="仿宋" w:eastAsia="仿宋" w:cs="仿宋"/>
          <w:sz w:val="28"/>
          <w:szCs w:val="28"/>
        </w:rPr>
        <w:t>招标代理机构：山东正方建设项目管理有限公司</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地址：郑州市金水路通泰路蓝天空港1号楼1单元2404</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联系人：孙先生</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电  话：0371-55967917</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w:t>
      </w:r>
      <w:r>
        <w:rPr>
          <w:rFonts w:hint="default" w:ascii="仿宋" w:hAnsi="仿宋" w:eastAsia="仿宋" w:cs="仿宋"/>
          <w:sz w:val="28"/>
          <w:szCs w:val="28"/>
          <w:lang w:val="en-US"/>
        </w:rPr>
        <w:t xml:space="preserve">   </w:t>
      </w:r>
      <w:r>
        <w:rPr>
          <w:rFonts w:hint="eastAsia" w:ascii="仿宋" w:hAnsi="仿宋" w:eastAsia="仿宋" w:cs="仿宋"/>
          <w:sz w:val="28"/>
          <w:szCs w:val="28"/>
        </w:rPr>
        <w:t>山东正方建设项目管理有限公司</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w:t>
      </w:r>
      <w:r>
        <w:rPr>
          <w:rFonts w:hint="default" w:ascii="仿宋" w:hAnsi="仿宋" w:eastAsia="仿宋" w:cs="仿宋"/>
          <w:sz w:val="28"/>
          <w:szCs w:val="28"/>
          <w:lang w:val="en-US"/>
        </w:rPr>
        <w:t xml:space="preserve">            </w:t>
      </w:r>
      <w:r>
        <w:rPr>
          <w:rFonts w:hint="eastAsia" w:ascii="仿宋" w:hAnsi="仿宋" w:eastAsia="仿宋" w:cs="仿宋"/>
          <w:sz w:val="28"/>
          <w:szCs w:val="28"/>
        </w:rPr>
        <w:t> 201</w:t>
      </w:r>
      <w:r>
        <w:rPr>
          <w:rFonts w:hint="eastAsia" w:ascii="仿宋" w:hAnsi="仿宋" w:eastAsia="仿宋" w:cs="仿宋"/>
          <w:sz w:val="28"/>
          <w:szCs w:val="28"/>
          <w:lang w:val="en-US" w:eastAsia="zh-CN"/>
        </w:rPr>
        <w:t>8</w:t>
      </w:r>
      <w:r>
        <w:rPr>
          <w:rFonts w:hint="eastAsia" w:ascii="仿宋" w:hAnsi="仿宋" w:eastAsia="仿宋" w:cs="仿宋"/>
          <w:sz w:val="28"/>
          <w:szCs w:val="28"/>
        </w:rPr>
        <w:t>年</w:t>
      </w:r>
      <w:r>
        <w:rPr>
          <w:rFonts w:hint="eastAsia" w:ascii="仿宋" w:hAnsi="仿宋" w:eastAsia="仿宋" w:cs="仿宋"/>
          <w:sz w:val="28"/>
          <w:szCs w:val="28"/>
          <w:lang w:val="en-US" w:eastAsia="zh-CN"/>
        </w:rPr>
        <w:t>03月14</w:t>
      </w:r>
      <w:r>
        <w:rPr>
          <w:rFonts w:hint="eastAsia" w:ascii="仿宋" w:hAnsi="仿宋" w:eastAsia="仿宋" w:cs="仿宋"/>
          <w:sz w:val="28"/>
          <w:szCs w:val="28"/>
        </w:rPr>
        <w:t>日</w:t>
      </w:r>
      <w:bookmarkStart w:id="1" w:name="_GoBack"/>
      <w:bookmarkEnd w:id="1"/>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附件：行贿犯罪档案查询申请书（见下页）</w:t>
      </w:r>
      <w:bookmarkEnd w:id="0"/>
    </w:p>
    <w:p>
      <w:pPr>
        <w:spacing w:line="360" w:lineRule="auto"/>
        <w:ind w:firstLine="560" w:firstLineChars="200"/>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br w:type="page"/>
      </w:r>
    </w:p>
    <w:p>
      <w:pPr>
        <w:spacing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p>
    <w:p>
      <w:pPr>
        <w:pStyle w:val="4"/>
        <w:shd w:val="clear" w:color="auto" w:fill="FFFFFF"/>
        <w:spacing w:line="440" w:lineRule="exact"/>
        <w:ind w:firstLine="562" w:firstLineChars="200"/>
        <w:jc w:val="center"/>
        <w:rPr>
          <w:rFonts w:hint="eastAsia" w:ascii="仿宋" w:hAnsi="仿宋" w:eastAsia="仿宋" w:cs="仿宋"/>
          <w:b/>
          <w:color w:val="444444"/>
          <w:sz w:val="28"/>
          <w:szCs w:val="28"/>
          <w:shd w:val="clear" w:color="auto" w:fill="FFFFFF"/>
        </w:rPr>
      </w:pPr>
      <w:r>
        <w:rPr>
          <w:rFonts w:hint="eastAsia" w:ascii="仿宋" w:hAnsi="仿宋" w:eastAsia="仿宋" w:cs="仿宋"/>
          <w:b/>
          <w:color w:val="444444"/>
          <w:sz w:val="28"/>
          <w:szCs w:val="28"/>
          <w:shd w:val="clear" w:color="auto" w:fill="FFFFFF"/>
        </w:rPr>
        <w:t>行贿犯罪档案查询申请书</w:t>
      </w:r>
    </w:p>
    <w:p>
      <w:pPr>
        <w:pStyle w:val="4"/>
        <w:shd w:val="clear" w:color="auto" w:fill="FFFFFF"/>
        <w:spacing w:line="440" w:lineRule="exact"/>
        <w:rPr>
          <w:rFonts w:hint="eastAsia" w:ascii="仿宋" w:hAnsi="仿宋" w:eastAsia="仿宋" w:cs="仿宋"/>
          <w:b/>
          <w:color w:val="444444"/>
          <w:sz w:val="28"/>
          <w:szCs w:val="28"/>
          <w:shd w:val="clear" w:color="auto" w:fill="FFFFFF"/>
        </w:rPr>
      </w:pPr>
      <w:r>
        <w:rPr>
          <w:rFonts w:hint="eastAsia" w:ascii="仿宋" w:hAnsi="仿宋" w:eastAsia="仿宋" w:cs="仿宋"/>
          <w:color w:val="000000"/>
          <w:sz w:val="28"/>
          <w:szCs w:val="28"/>
          <w:shd w:val="clear" w:color="auto" w:fill="FFFFFF"/>
        </w:rPr>
        <w:t>人民检察院：</w:t>
      </w:r>
    </w:p>
    <w:p>
      <w:pPr>
        <w:pStyle w:val="4"/>
        <w:shd w:val="clear" w:color="auto" w:fill="FFFFFF"/>
        <w:spacing w:line="440" w:lineRule="exact"/>
        <w:ind w:firstLine="560" w:firstLineChars="200"/>
        <w:jc w:val="both"/>
        <w:rPr>
          <w:rFonts w:hint="eastAsia" w:ascii="仿宋" w:hAnsi="仿宋" w:eastAsia="仿宋" w:cs="仿宋"/>
          <w:color w:val="3E383A"/>
          <w:sz w:val="28"/>
          <w:szCs w:val="28"/>
        </w:rPr>
      </w:pPr>
      <w:r>
        <w:rPr>
          <w:rFonts w:hint="eastAsia" w:ascii="仿宋" w:hAnsi="仿宋" w:eastAsia="仿宋" w:cs="仿宋"/>
          <w:color w:val="000000"/>
          <w:sz w:val="28"/>
          <w:szCs w:val="28"/>
          <w:shd w:val="clear" w:color="auto" w:fill="FFFFFF"/>
        </w:rPr>
        <w:t>我公司从       （报纸、网站）     年  月 日发布的招标公告（招标编号：      ）获悉，新密市将进行                    项目建设（采购）招标，我公司拟参加该项目投标，特向贵院申请行贿犯罪档案查询。</w:t>
      </w:r>
    </w:p>
    <w:p>
      <w:pPr>
        <w:pStyle w:val="4"/>
        <w:shd w:val="clear" w:color="auto" w:fill="FFFFFF"/>
        <w:spacing w:line="440" w:lineRule="exact"/>
        <w:ind w:firstLine="560" w:firstLineChars="200"/>
        <w:jc w:val="both"/>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法定代表人：              </w:t>
      </w:r>
      <w:r>
        <w:rPr>
          <w:rFonts w:hint="default" w:ascii="仿宋" w:hAnsi="仿宋" w:eastAsia="仿宋" w:cs="仿宋"/>
          <w:color w:val="000000"/>
          <w:sz w:val="28"/>
          <w:szCs w:val="28"/>
          <w:shd w:val="clear" w:color="auto" w:fill="FFFFFF"/>
          <w:lang w:val="en-US"/>
        </w:rPr>
        <w:t xml:space="preserve">  </w:t>
      </w:r>
      <w:r>
        <w:rPr>
          <w:rFonts w:hint="eastAsia" w:ascii="仿宋" w:hAnsi="仿宋" w:eastAsia="仿宋" w:cs="仿宋"/>
          <w:color w:val="000000"/>
          <w:sz w:val="28"/>
          <w:szCs w:val="28"/>
          <w:shd w:val="clear" w:color="auto" w:fill="FFFFFF"/>
        </w:rPr>
        <w:t>身份证号码：        手机：</w:t>
      </w:r>
    </w:p>
    <w:p>
      <w:pPr>
        <w:pStyle w:val="4"/>
        <w:shd w:val="clear" w:color="auto" w:fill="FFFFFF"/>
        <w:spacing w:line="440" w:lineRule="exact"/>
        <w:ind w:firstLine="560" w:firstLineChars="200"/>
        <w:jc w:val="both"/>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授权委托代理人：        </w:t>
      </w:r>
      <w:r>
        <w:rPr>
          <w:rFonts w:hint="default" w:ascii="仿宋" w:hAnsi="仿宋" w:eastAsia="仿宋" w:cs="仿宋"/>
          <w:color w:val="000000"/>
          <w:sz w:val="28"/>
          <w:szCs w:val="28"/>
          <w:shd w:val="clear" w:color="auto" w:fill="FFFFFF"/>
          <w:lang w:val="en-US"/>
        </w:rPr>
        <w:t xml:space="preserve">   </w:t>
      </w:r>
      <w:r>
        <w:rPr>
          <w:rFonts w:hint="eastAsia" w:ascii="仿宋" w:hAnsi="仿宋" w:eastAsia="仿宋" w:cs="仿宋"/>
          <w:color w:val="000000"/>
          <w:sz w:val="28"/>
          <w:szCs w:val="28"/>
          <w:shd w:val="clear" w:color="auto" w:fill="FFFFFF"/>
        </w:rPr>
        <w:t>身份证号码：        手机：</w:t>
      </w:r>
    </w:p>
    <w:p>
      <w:pPr>
        <w:pStyle w:val="4"/>
        <w:shd w:val="clear" w:color="auto" w:fill="FFFFFF"/>
        <w:spacing w:line="440" w:lineRule="exact"/>
        <w:ind w:firstLine="560" w:firstLineChars="200"/>
        <w:jc w:val="both"/>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项目经理（项目负责人）：</w:t>
      </w:r>
      <w:r>
        <w:rPr>
          <w:rFonts w:hint="default" w:ascii="仿宋" w:hAnsi="仿宋" w:eastAsia="仿宋" w:cs="仿宋"/>
          <w:color w:val="000000"/>
          <w:sz w:val="28"/>
          <w:szCs w:val="28"/>
          <w:shd w:val="clear" w:color="auto" w:fill="FFFFFF"/>
          <w:lang w:val="en-US"/>
        </w:rPr>
        <w:t xml:space="preserve">  </w:t>
      </w:r>
      <w:r>
        <w:rPr>
          <w:rFonts w:hint="eastAsia" w:ascii="仿宋" w:hAnsi="仿宋" w:eastAsia="仿宋" w:cs="仿宋"/>
          <w:color w:val="000000"/>
          <w:sz w:val="28"/>
          <w:szCs w:val="28"/>
          <w:shd w:val="clear" w:color="auto" w:fill="FFFFFF"/>
        </w:rPr>
        <w:t xml:space="preserve">身份证号码：        </w:t>
      </w:r>
      <w:r>
        <w:rPr>
          <w:rFonts w:hint="default" w:ascii="仿宋" w:hAnsi="仿宋" w:eastAsia="仿宋" w:cs="仿宋"/>
          <w:color w:val="000000"/>
          <w:sz w:val="28"/>
          <w:szCs w:val="28"/>
          <w:shd w:val="clear" w:color="auto" w:fill="FFFFFF"/>
          <w:lang w:val="en-US"/>
        </w:rPr>
        <w:t xml:space="preserve"> </w:t>
      </w:r>
      <w:r>
        <w:rPr>
          <w:rFonts w:hint="eastAsia" w:ascii="仿宋" w:hAnsi="仿宋" w:eastAsia="仿宋" w:cs="仿宋"/>
          <w:color w:val="000000"/>
          <w:sz w:val="28"/>
          <w:szCs w:val="28"/>
          <w:shd w:val="clear" w:color="auto" w:fill="FFFFFF"/>
        </w:rPr>
        <w:t>手机：</w:t>
      </w:r>
    </w:p>
    <w:p>
      <w:pPr>
        <w:pStyle w:val="4"/>
        <w:shd w:val="clear" w:color="auto" w:fill="FFFFFF"/>
        <w:spacing w:line="440" w:lineRule="exact"/>
        <w:ind w:firstLine="560" w:firstLineChars="200"/>
        <w:jc w:val="both"/>
        <w:rPr>
          <w:rFonts w:hint="eastAsia" w:ascii="仿宋" w:hAnsi="仿宋" w:eastAsia="仿宋" w:cs="仿宋"/>
          <w:color w:val="3E383A"/>
          <w:sz w:val="28"/>
          <w:szCs w:val="28"/>
        </w:rPr>
      </w:pPr>
      <w:r>
        <w:rPr>
          <w:rFonts w:hint="eastAsia" w:ascii="仿宋" w:hAnsi="仿宋" w:eastAsia="仿宋" w:cs="仿宋"/>
          <w:color w:val="000000"/>
          <w:sz w:val="28"/>
          <w:szCs w:val="28"/>
          <w:shd w:val="clear" w:color="auto" w:fill="FFFFFF"/>
        </w:rPr>
        <w:t>公司办公电话：</w:t>
      </w:r>
    </w:p>
    <w:p>
      <w:pPr>
        <w:pStyle w:val="4"/>
        <w:shd w:val="clear" w:color="auto" w:fill="FFFFFF"/>
        <w:spacing w:line="440" w:lineRule="exact"/>
        <w:ind w:firstLine="560" w:firstLineChars="200"/>
        <w:jc w:val="both"/>
        <w:rPr>
          <w:rFonts w:hint="eastAsia" w:ascii="仿宋" w:hAnsi="仿宋" w:eastAsia="仿宋" w:cs="仿宋"/>
          <w:color w:val="000000"/>
          <w:sz w:val="28"/>
          <w:szCs w:val="28"/>
          <w:u w:val="single"/>
          <w:shd w:val="clear" w:color="auto" w:fill="FFFFFF"/>
        </w:rPr>
      </w:pPr>
      <w:r>
        <w:rPr>
          <w:rFonts w:hint="eastAsia" w:ascii="仿宋" w:hAnsi="仿宋" w:eastAsia="仿宋" w:cs="仿宋"/>
          <w:color w:val="000000"/>
          <w:sz w:val="28"/>
          <w:szCs w:val="28"/>
          <w:shd w:val="clear" w:color="auto" w:fill="FFFFFF"/>
        </w:rPr>
        <w:t>招标人名称：</w:t>
      </w:r>
    </w:p>
    <w:p>
      <w:pPr>
        <w:pStyle w:val="4"/>
        <w:shd w:val="clear" w:color="auto" w:fill="FFFFFF"/>
        <w:spacing w:line="440" w:lineRule="exact"/>
        <w:ind w:firstLine="560" w:firstLineChars="200"/>
        <w:jc w:val="both"/>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投标人名称：（盖章）   </w:t>
      </w:r>
    </w:p>
    <w:p>
      <w:pPr>
        <w:pStyle w:val="4"/>
        <w:shd w:val="clear" w:color="auto" w:fill="FFFFFF"/>
        <w:spacing w:line="440" w:lineRule="exact"/>
        <w:ind w:firstLine="560" w:firstLineChars="200"/>
        <w:jc w:val="both"/>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法定代表人：（签字或盖章）   </w:t>
      </w:r>
    </w:p>
    <w:p>
      <w:pPr>
        <w:pStyle w:val="4"/>
        <w:shd w:val="clear" w:color="auto" w:fill="FFFFFF"/>
        <w:spacing w:line="440" w:lineRule="exact"/>
        <w:ind w:firstLine="560" w:firstLineChars="200"/>
        <w:jc w:val="both"/>
        <w:rPr>
          <w:rFonts w:hint="eastAsia" w:ascii="仿宋" w:hAnsi="仿宋" w:eastAsia="仿宋" w:cs="仿宋"/>
          <w:color w:val="3E383A"/>
          <w:sz w:val="28"/>
          <w:szCs w:val="28"/>
        </w:rPr>
      </w:pPr>
      <w:r>
        <w:rPr>
          <w:rFonts w:hint="eastAsia" w:ascii="仿宋" w:hAnsi="仿宋" w:eastAsia="仿宋" w:cs="仿宋"/>
          <w:color w:val="000000"/>
          <w:sz w:val="28"/>
          <w:szCs w:val="28"/>
          <w:shd w:val="clear" w:color="auto" w:fill="FFFFFF"/>
        </w:rPr>
        <w:t>年  月   日      </w:t>
      </w:r>
    </w:p>
    <w:p>
      <w:pPr>
        <w:pStyle w:val="4"/>
        <w:shd w:val="clear" w:color="auto" w:fill="FFFFFF"/>
        <w:spacing w:line="440" w:lineRule="exact"/>
        <w:ind w:firstLine="560" w:firstLineChars="200"/>
        <w:jc w:val="right"/>
        <w:rPr>
          <w:rFonts w:hint="eastAsia" w:ascii="仿宋" w:hAnsi="仿宋" w:eastAsia="仿宋" w:cs="仿宋"/>
          <w:sz w:val="28"/>
          <w:szCs w:val="28"/>
        </w:rPr>
      </w:pPr>
      <w:r>
        <w:rPr>
          <w:rFonts w:hint="eastAsia" w:ascii="仿宋" w:hAnsi="仿宋" w:eastAsia="仿宋" w:cs="仿宋"/>
          <w:color w:val="000000"/>
          <w:sz w:val="28"/>
          <w:szCs w:val="28"/>
          <w:shd w:val="clear" w:color="auto" w:fill="FFFFFF"/>
        </w:rPr>
        <w:t>                </w:t>
      </w:r>
    </w:p>
    <w:p>
      <w:pPr>
        <w:ind w:firstLine="560" w:firstLineChars="200"/>
        <w:rPr>
          <w:rFonts w:hint="eastAsia" w:ascii="仿宋" w:hAnsi="仿宋" w:eastAsia="仿宋" w:cs="仿宋"/>
          <w:sz w:val="28"/>
          <w:szCs w:val="28"/>
        </w:rPr>
      </w:pPr>
    </w:p>
    <w:p>
      <w:pPr>
        <w:spacing w:line="288"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投标单位进行行贿犯罪档案查询需携带以下资料</w:t>
      </w:r>
      <w:r>
        <w:rPr>
          <w:rFonts w:hint="default" w:ascii="仿宋" w:hAnsi="仿宋" w:eastAsia="仿宋" w:cs="仿宋"/>
          <w:sz w:val="28"/>
          <w:szCs w:val="28"/>
          <w:lang w:val="en-US"/>
        </w:rPr>
        <w:t>:</w:t>
      </w:r>
    </w:p>
    <w:p>
      <w:pPr>
        <w:numPr>
          <w:ilvl w:val="0"/>
          <w:numId w:val="0"/>
        </w:numPr>
        <w:tabs>
          <w:tab w:val="left" w:pos="471"/>
        </w:tabs>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行贿犯罪档案查询申请书；</w:t>
      </w:r>
    </w:p>
    <w:p>
      <w:pPr>
        <w:numPr>
          <w:ilvl w:val="0"/>
          <w:numId w:val="0"/>
        </w:numPr>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招标公告；</w:t>
      </w:r>
    </w:p>
    <w:p>
      <w:pPr>
        <w:numPr>
          <w:ilvl w:val="0"/>
          <w:numId w:val="0"/>
        </w:numPr>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营业执照副本（或正本）原件和复印件；</w:t>
      </w:r>
    </w:p>
    <w:p>
      <w:pPr>
        <w:numPr>
          <w:ilvl w:val="0"/>
          <w:numId w:val="0"/>
        </w:numPr>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法人授权委托书（法人签字或盖章）；</w:t>
      </w:r>
    </w:p>
    <w:p>
      <w:pPr>
        <w:numPr>
          <w:ilvl w:val="0"/>
          <w:numId w:val="0"/>
        </w:numPr>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查询人身份证原件和复印件；</w:t>
      </w:r>
    </w:p>
    <w:p>
      <w:pPr>
        <w:numPr>
          <w:ilvl w:val="0"/>
          <w:numId w:val="0"/>
        </w:numPr>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法人、委托人、身份证复印件；</w:t>
      </w:r>
    </w:p>
    <w:p>
      <w:pPr>
        <w:numPr>
          <w:ilvl w:val="0"/>
          <w:numId w:val="0"/>
        </w:numPr>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申请书所列的有关人员的身份证复印件、注册证书复印件；</w:t>
      </w:r>
    </w:p>
    <w:p>
      <w:pPr>
        <w:numPr>
          <w:ilvl w:val="0"/>
          <w:numId w:val="0"/>
        </w:numPr>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以上复印件均须盖单位公章，以上内容须在招标公告中明确；</w:t>
      </w:r>
    </w:p>
    <w:p>
      <w:pPr>
        <w:spacing w:line="288" w:lineRule="auto"/>
        <w:ind w:firstLine="4480" w:firstLineChars="1600"/>
        <w:rPr>
          <w:rFonts w:hint="eastAsia" w:ascii="仿宋" w:hAnsi="仿宋" w:eastAsia="仿宋" w:cs="仿宋"/>
          <w:sz w:val="28"/>
          <w:szCs w:val="28"/>
        </w:rPr>
      </w:pPr>
      <w:r>
        <w:rPr>
          <w:rFonts w:hint="eastAsia" w:ascii="仿宋" w:hAnsi="仿宋" w:eastAsia="仿宋" w:cs="仿宋"/>
          <w:sz w:val="28"/>
          <w:szCs w:val="28"/>
        </w:rPr>
        <w:t>咨询电话：0371-67151375；</w:t>
      </w:r>
    </w:p>
    <w:p>
      <w:pPr>
        <w:spacing w:line="288" w:lineRule="auto"/>
        <w:ind w:firstLine="560" w:firstLineChars="200"/>
        <w:rPr>
          <w:rFonts w:hint="eastAsia" w:ascii="仿宋" w:hAnsi="仿宋" w:eastAsia="仿宋" w:cs="仿宋"/>
          <w:sz w:val="28"/>
          <w:szCs w:val="28"/>
        </w:rPr>
      </w:pPr>
    </w:p>
    <w:p>
      <w:pPr>
        <w:spacing w:line="288" w:lineRule="auto"/>
        <w:ind w:firstLine="560" w:firstLineChars="200"/>
        <w:rPr>
          <w:rFonts w:hint="eastAsia" w:ascii="仿宋" w:hAnsi="仿宋" w:eastAsia="仿宋" w:cs="仿宋"/>
          <w:sz w:val="28"/>
          <w:szCs w:val="28"/>
        </w:rPr>
      </w:pPr>
    </w:p>
    <w:p>
      <w:pPr>
        <w:pStyle w:val="4"/>
        <w:shd w:val="clear" w:color="auto" w:fill="FFFFFF"/>
        <w:spacing w:line="440" w:lineRule="exact"/>
        <w:jc w:val="center"/>
        <w:rPr>
          <w:rFonts w:hint="eastAsia"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授权委托书</w:t>
      </w:r>
    </w:p>
    <w:p>
      <w:pPr>
        <w:pStyle w:val="4"/>
        <w:shd w:val="clear" w:color="auto" w:fill="FFFFFF"/>
        <w:spacing w:line="440" w:lineRule="exact"/>
        <w:jc w:val="center"/>
        <w:rPr>
          <w:rFonts w:hint="eastAsia" w:ascii="仿宋" w:hAnsi="仿宋" w:eastAsia="仿宋" w:cs="仿宋"/>
          <w:b/>
          <w:bCs/>
          <w:color w:val="000000"/>
          <w:sz w:val="28"/>
          <w:szCs w:val="28"/>
          <w:shd w:val="clear" w:color="auto" w:fill="FFFFFF"/>
        </w:rPr>
      </w:pPr>
    </w:p>
    <w:p>
      <w:pPr>
        <w:pStyle w:val="4"/>
        <w:shd w:val="clear" w:color="auto" w:fill="FFFFFF"/>
        <w:spacing w:line="440" w:lineRule="exact"/>
        <w:jc w:val="center"/>
        <w:rPr>
          <w:rFonts w:hint="eastAsia" w:ascii="仿宋" w:hAnsi="仿宋" w:eastAsia="仿宋" w:cs="仿宋"/>
          <w:b/>
          <w:bCs/>
          <w:color w:val="000000"/>
          <w:sz w:val="28"/>
          <w:szCs w:val="28"/>
          <w:shd w:val="clear" w:color="auto" w:fill="FFFFFF"/>
        </w:rPr>
      </w:pPr>
    </w:p>
    <w:p>
      <w:pPr>
        <w:pStyle w:val="4"/>
        <w:shd w:val="clear" w:color="auto" w:fill="FFFFFF"/>
        <w:spacing w:line="440" w:lineRule="exact"/>
        <w:ind w:firstLine="562" w:firstLineChars="200"/>
        <w:jc w:val="center"/>
        <w:rPr>
          <w:rFonts w:hint="eastAsia" w:ascii="仿宋" w:hAnsi="仿宋" w:eastAsia="仿宋" w:cs="仿宋"/>
          <w:b/>
          <w:bCs/>
          <w:color w:val="000000"/>
          <w:sz w:val="28"/>
          <w:szCs w:val="28"/>
          <w:shd w:val="clear" w:color="auto" w:fill="FFFFFF"/>
        </w:rPr>
      </w:pPr>
    </w:p>
    <w:p>
      <w:pPr>
        <w:pStyle w:val="4"/>
        <w:shd w:val="clear" w:color="auto" w:fill="FFFFFF"/>
        <w:spacing w:line="440" w:lineRule="exact"/>
        <w:ind w:firstLine="560" w:firstLineChars="200"/>
        <w:jc w:val="both"/>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本人     系             法定代表人，现委托    为我方代理人，代理人根据授权，以我方名义向贵单位办理我公司行贿犯罪档案查询事宜，其法律后果由我方承担。</w:t>
      </w:r>
    </w:p>
    <w:p>
      <w:pPr>
        <w:pStyle w:val="4"/>
        <w:shd w:val="clear" w:color="auto" w:fill="FFFFFF"/>
        <w:spacing w:line="440" w:lineRule="exact"/>
        <w:ind w:firstLine="560" w:firstLineChars="200"/>
        <w:jc w:val="both"/>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代理人无转委托权</w:t>
      </w:r>
    </w:p>
    <w:p>
      <w:pPr>
        <w:pStyle w:val="4"/>
        <w:shd w:val="clear" w:color="auto" w:fill="FFFFFF"/>
        <w:spacing w:line="440" w:lineRule="exact"/>
        <w:ind w:firstLine="560" w:firstLineChars="200"/>
        <w:jc w:val="both"/>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委托期限：自本委托书签发之日起十天。</w:t>
      </w:r>
    </w:p>
    <w:p>
      <w:pPr>
        <w:pStyle w:val="4"/>
        <w:shd w:val="clear" w:color="auto" w:fill="FFFFFF"/>
        <w:spacing w:line="440" w:lineRule="exact"/>
        <w:ind w:firstLine="560" w:firstLineChars="200"/>
        <w:jc w:val="both"/>
        <w:rPr>
          <w:rFonts w:hint="eastAsia" w:ascii="仿宋" w:hAnsi="仿宋" w:eastAsia="仿宋" w:cs="仿宋"/>
          <w:color w:val="000000"/>
          <w:sz w:val="28"/>
          <w:szCs w:val="28"/>
          <w:shd w:val="clear" w:color="auto" w:fill="FFFFFF"/>
        </w:rPr>
      </w:pPr>
    </w:p>
    <w:p>
      <w:pPr>
        <w:pStyle w:val="4"/>
        <w:shd w:val="clear" w:color="auto" w:fill="FFFFFF"/>
        <w:spacing w:line="440" w:lineRule="exact"/>
        <w:ind w:firstLine="560" w:firstLineChars="200"/>
        <w:jc w:val="both"/>
        <w:rPr>
          <w:rFonts w:hint="eastAsia" w:ascii="仿宋" w:hAnsi="仿宋" w:eastAsia="仿宋" w:cs="仿宋"/>
          <w:color w:val="000000"/>
          <w:sz w:val="28"/>
          <w:szCs w:val="28"/>
          <w:shd w:val="clear" w:color="auto" w:fill="FFFFFF"/>
        </w:rPr>
      </w:pPr>
    </w:p>
    <w:p>
      <w:pPr>
        <w:pStyle w:val="4"/>
        <w:shd w:val="clear" w:color="auto" w:fill="FFFFFF"/>
        <w:spacing w:line="440" w:lineRule="exact"/>
        <w:ind w:firstLine="560" w:firstLineChars="200"/>
        <w:jc w:val="both"/>
        <w:rPr>
          <w:rFonts w:hint="eastAsia" w:ascii="仿宋" w:hAnsi="仿宋" w:eastAsia="仿宋" w:cs="仿宋"/>
          <w:color w:val="000000"/>
          <w:sz w:val="28"/>
          <w:szCs w:val="28"/>
          <w:shd w:val="clear" w:color="auto" w:fill="FFFFFF"/>
        </w:rPr>
      </w:pPr>
    </w:p>
    <w:p>
      <w:pPr>
        <w:pStyle w:val="4"/>
        <w:shd w:val="clear" w:color="auto" w:fill="FFFFFF"/>
        <w:spacing w:line="440" w:lineRule="exact"/>
        <w:jc w:val="both"/>
        <w:rPr>
          <w:rFonts w:hint="eastAsia" w:ascii="仿宋" w:hAnsi="仿宋" w:eastAsia="仿宋" w:cs="仿宋"/>
          <w:color w:val="000000"/>
          <w:sz w:val="28"/>
          <w:szCs w:val="28"/>
          <w:shd w:val="clear" w:color="auto" w:fill="FFFFFF"/>
        </w:rPr>
      </w:pPr>
    </w:p>
    <w:p>
      <w:pPr>
        <w:pStyle w:val="4"/>
        <w:shd w:val="clear" w:color="auto" w:fill="FFFFFF"/>
        <w:spacing w:line="440" w:lineRule="exact"/>
        <w:ind w:firstLine="560" w:firstLineChars="200"/>
        <w:jc w:val="both"/>
        <w:rPr>
          <w:rFonts w:hint="eastAsia" w:ascii="仿宋" w:hAnsi="仿宋" w:eastAsia="仿宋" w:cs="仿宋"/>
          <w:color w:val="000000"/>
          <w:sz w:val="28"/>
          <w:szCs w:val="28"/>
          <w:shd w:val="clear" w:color="auto" w:fill="FFFFFF"/>
        </w:rPr>
      </w:pPr>
    </w:p>
    <w:p>
      <w:pPr>
        <w:pStyle w:val="4"/>
        <w:shd w:val="clear" w:color="auto" w:fill="FFFFFF"/>
        <w:spacing w:line="440" w:lineRule="exact"/>
        <w:jc w:val="center"/>
        <w:rPr>
          <w:rFonts w:hint="eastAsia" w:ascii="仿宋" w:hAnsi="仿宋" w:eastAsia="仿宋" w:cs="仿宋"/>
          <w:color w:val="000000"/>
          <w:sz w:val="28"/>
          <w:szCs w:val="28"/>
          <w:shd w:val="clear" w:color="auto" w:fill="FFFFFF"/>
        </w:rPr>
      </w:pPr>
      <w:r>
        <w:rPr>
          <w:rFonts w:hint="default" w:ascii="仿宋" w:hAnsi="仿宋" w:eastAsia="仿宋" w:cs="仿宋"/>
          <w:color w:val="000000"/>
          <w:sz w:val="28"/>
          <w:szCs w:val="28"/>
          <w:shd w:val="clear" w:color="auto" w:fill="FFFFFF"/>
          <w:lang w:val="en-US"/>
        </w:rPr>
        <w:t xml:space="preserve">                   </w:t>
      </w:r>
      <w:r>
        <w:rPr>
          <w:rFonts w:hint="eastAsia" w:ascii="仿宋" w:hAnsi="仿宋" w:eastAsia="仿宋" w:cs="仿宋"/>
          <w:color w:val="000000"/>
          <w:sz w:val="28"/>
          <w:szCs w:val="28"/>
          <w:shd w:val="clear" w:color="auto" w:fill="FFFFFF"/>
        </w:rPr>
        <w:t>投标人名称</w:t>
      </w:r>
      <w:r>
        <w:rPr>
          <w:rFonts w:hint="default" w:ascii="仿宋" w:hAnsi="仿宋" w:eastAsia="仿宋" w:cs="仿宋"/>
          <w:color w:val="000000"/>
          <w:sz w:val="28"/>
          <w:szCs w:val="28"/>
          <w:shd w:val="clear" w:color="auto" w:fill="FFFFFF"/>
          <w:lang w:val="en-US"/>
        </w:rPr>
        <w:t>:</w:t>
      </w:r>
      <w:r>
        <w:rPr>
          <w:rFonts w:hint="eastAsia" w:ascii="仿宋" w:hAnsi="仿宋" w:eastAsia="仿宋" w:cs="仿宋"/>
          <w:color w:val="000000"/>
          <w:sz w:val="28"/>
          <w:szCs w:val="28"/>
          <w:shd w:val="clear" w:color="auto" w:fill="FFFFFF"/>
        </w:rPr>
        <w:t>（盖章）</w:t>
      </w:r>
    </w:p>
    <w:p>
      <w:pPr>
        <w:pStyle w:val="4"/>
        <w:shd w:val="clear" w:color="auto" w:fill="FFFFFF"/>
        <w:spacing w:line="440" w:lineRule="exact"/>
        <w:ind w:firstLine="6440" w:firstLineChars="2300"/>
        <w:jc w:val="right"/>
        <w:rPr>
          <w:rFonts w:hint="eastAsia" w:ascii="仿宋" w:hAnsi="仿宋" w:eastAsia="仿宋" w:cs="仿宋"/>
          <w:color w:val="000000"/>
          <w:sz w:val="28"/>
          <w:szCs w:val="28"/>
          <w:shd w:val="clear" w:color="auto" w:fill="FFFFFF"/>
        </w:rPr>
      </w:pPr>
    </w:p>
    <w:p>
      <w:pPr>
        <w:pStyle w:val="4"/>
        <w:shd w:val="clear" w:color="auto" w:fill="FFFFFF"/>
        <w:spacing w:line="440" w:lineRule="exact"/>
        <w:jc w:val="center"/>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lang w:val="en-US" w:eastAsia="zh-CN"/>
        </w:rPr>
        <w:t xml:space="preserve">                          </w:t>
      </w:r>
      <w:r>
        <w:rPr>
          <w:rFonts w:hint="eastAsia" w:ascii="仿宋" w:hAnsi="仿宋" w:eastAsia="仿宋" w:cs="仿宋"/>
          <w:color w:val="000000"/>
          <w:sz w:val="28"/>
          <w:szCs w:val="28"/>
          <w:shd w:val="clear" w:color="auto" w:fill="FFFFFF"/>
        </w:rPr>
        <w:t>法定代表人：（签字或盖章）</w:t>
      </w:r>
    </w:p>
    <w:p>
      <w:pPr>
        <w:pStyle w:val="4"/>
        <w:shd w:val="clear" w:color="auto" w:fill="FFFFFF"/>
        <w:spacing w:line="440" w:lineRule="exact"/>
        <w:ind w:firstLine="7280" w:firstLineChars="2600"/>
        <w:jc w:val="right"/>
        <w:rPr>
          <w:rFonts w:hint="eastAsia" w:ascii="仿宋" w:hAnsi="仿宋" w:eastAsia="仿宋" w:cs="仿宋"/>
          <w:color w:val="000000"/>
          <w:sz w:val="28"/>
          <w:szCs w:val="28"/>
          <w:shd w:val="clear" w:color="auto" w:fill="FFFFFF"/>
        </w:rPr>
      </w:pPr>
    </w:p>
    <w:p>
      <w:pPr>
        <w:pStyle w:val="4"/>
        <w:shd w:val="clear" w:color="auto" w:fill="FFFFFF"/>
        <w:spacing w:line="440" w:lineRule="exact"/>
        <w:ind w:firstLine="5600" w:firstLineChars="2000"/>
        <w:jc w:val="both"/>
        <w:rPr>
          <w:rFonts w:ascii="仿宋_GB2312" w:hAnsi="仿宋_GB2312" w:eastAsia="仿宋_GB2312" w:cs="仿宋_GB2312"/>
          <w:b/>
          <w:color w:val="444444"/>
          <w:sz w:val="28"/>
          <w:szCs w:val="28"/>
          <w:shd w:val="clear" w:color="auto" w:fill="FFFFFF"/>
        </w:rPr>
      </w:pPr>
      <w:r>
        <w:rPr>
          <w:rFonts w:hint="eastAsia" w:ascii="仿宋" w:hAnsi="仿宋" w:eastAsia="仿宋" w:cs="仿宋"/>
          <w:color w:val="000000"/>
          <w:sz w:val="28"/>
          <w:szCs w:val="28"/>
          <w:shd w:val="clear" w:color="auto" w:fill="FFFFFF"/>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乼_x0013_">
    <w:altName w:val="Comic Sans MS"/>
    <w:panose1 w:val="03300309020003000000"/>
    <w:charset w:val="63"/>
    <w:family w:val="auto"/>
    <w:pitch w:val="default"/>
    <w:sig w:usb0="00000000" w:usb1="00000000" w:usb2="30CF3775" w:usb3="BA2108BE" w:csb0="00134E00" w:csb1="30034163"/>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63"/>
    <w:family w:val="auto"/>
    <w:pitch w:val="default"/>
    <w:sig w:usb0="0000028F" w:usb1="00000000" w:usb2="00000000" w:usb3="00000000" w:csb0="2000009F" w:csb1="47010000"/>
  </w:font>
  <w:font w:name="微软雅黑">
    <w:panose1 w:val="020B0503020204020204"/>
    <w:charset w:val="86"/>
    <w:family w:val="auto"/>
    <w:pitch w:val="default"/>
    <w:sig w:usb0="A0000287" w:usb1="28CF3C52" w:usb2="00000016" w:usb3="00000000" w:csb0="0004001F" w:csb1="00000000"/>
  </w:font>
  <w:font w:name="Birch Std">
    <w:altName w:val="Mongolian Baiti"/>
    <w:panose1 w:val="03060502040705060204"/>
    <w:charset w:val="00"/>
    <w:family w:val="auto"/>
    <w:pitch w:val="default"/>
    <w:sig w:usb0="00000000" w:usb1="00000000" w:usb2="00000000" w:usb3="00000000" w:csb0="20000001" w:csb1="00000000"/>
  </w:font>
  <w:font w:name="Verdana">
    <w:panose1 w:val="020B0604030504040204"/>
    <w:charset w:val="00"/>
    <w:family w:val="auto"/>
    <w:pitch w:val="default"/>
    <w:sig w:usb0="A10006FF" w:usb1="4000205B" w:usb2="00000010" w:usb3="00000000" w:csb0="2000019F" w:csb1="00000000"/>
  </w:font>
  <w:font w:name="Bradley Hand ITC">
    <w:altName w:val="Mongolian Baiti"/>
    <w:panose1 w:val="03070402050302030203"/>
    <w:charset w:val="00"/>
    <w:family w:val="auto"/>
    <w:pitch w:val="default"/>
    <w:sig w:usb0="00000000"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 w:name="Comic Sans MS">
    <w:panose1 w:val="030F0702030302020204"/>
    <w:charset w:val="00"/>
    <w:family w:val="auto"/>
    <w:pitch w:val="default"/>
    <w:sig w:usb0="00000287" w:usb1="40000013" w:usb2="00000000" w:usb3="00000000" w:csb0="2000009F" w:csb1="00000000"/>
  </w:font>
  <w:font w:name="DaunPenh">
    <w:panose1 w:val="01010101010101010101"/>
    <w:charset w:val="00"/>
    <w:family w:val="auto"/>
    <w:pitch w:val="default"/>
    <w:sig w:usb0="00000003" w:usb1="00000000" w:usb2="00010000" w:usb3="00000000" w:csb0="00000001" w:csb1="00000000"/>
  </w:font>
  <w:font w:name="幼圆">
    <w:altName w:val="宋体"/>
    <w:panose1 w:val="0201050906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MoolBoran">
    <w:panose1 w:val="020B0100010101010101"/>
    <w:charset w:val="00"/>
    <w:family w:val="swiss"/>
    <w:pitch w:val="default"/>
    <w:sig w:usb0="8000000F" w:usb1="0000204A" w:usb2="00010000" w:usb3="00000000" w:csb0="0000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003" w:usb1="288F0000" w:usb2="0000000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C0766"/>
    <w:rsid w:val="000A0B0E"/>
    <w:rsid w:val="000D3159"/>
    <w:rsid w:val="001250AA"/>
    <w:rsid w:val="001447E5"/>
    <w:rsid w:val="001B54B0"/>
    <w:rsid w:val="003A52FD"/>
    <w:rsid w:val="004257B2"/>
    <w:rsid w:val="00433540"/>
    <w:rsid w:val="00484522"/>
    <w:rsid w:val="007B2149"/>
    <w:rsid w:val="008914AE"/>
    <w:rsid w:val="00BF05C1"/>
    <w:rsid w:val="00C21806"/>
    <w:rsid w:val="00CE12BC"/>
    <w:rsid w:val="00D61168"/>
    <w:rsid w:val="00DC0766"/>
    <w:rsid w:val="00E4300C"/>
    <w:rsid w:val="00F26DA2"/>
    <w:rsid w:val="00FC44F8"/>
    <w:rsid w:val="039A3F11"/>
    <w:rsid w:val="05206BB0"/>
    <w:rsid w:val="0649168A"/>
    <w:rsid w:val="08CC4744"/>
    <w:rsid w:val="0B7F0E2C"/>
    <w:rsid w:val="0D996A19"/>
    <w:rsid w:val="0E28438D"/>
    <w:rsid w:val="0E335D33"/>
    <w:rsid w:val="0E54075C"/>
    <w:rsid w:val="0E7171E9"/>
    <w:rsid w:val="0EC85C29"/>
    <w:rsid w:val="12306904"/>
    <w:rsid w:val="12324D5F"/>
    <w:rsid w:val="13A83B21"/>
    <w:rsid w:val="15E84FCF"/>
    <w:rsid w:val="17110193"/>
    <w:rsid w:val="179F0DF3"/>
    <w:rsid w:val="186C0951"/>
    <w:rsid w:val="18FC0E9C"/>
    <w:rsid w:val="2131698D"/>
    <w:rsid w:val="21A21561"/>
    <w:rsid w:val="22246441"/>
    <w:rsid w:val="23547218"/>
    <w:rsid w:val="241970EF"/>
    <w:rsid w:val="250B7D10"/>
    <w:rsid w:val="27752E61"/>
    <w:rsid w:val="2944621C"/>
    <w:rsid w:val="2C8917E7"/>
    <w:rsid w:val="2FFD249A"/>
    <w:rsid w:val="33235AEA"/>
    <w:rsid w:val="348B78E8"/>
    <w:rsid w:val="382A28F1"/>
    <w:rsid w:val="3E0938F9"/>
    <w:rsid w:val="409153CD"/>
    <w:rsid w:val="41FF07AF"/>
    <w:rsid w:val="47F80A83"/>
    <w:rsid w:val="4ABD399E"/>
    <w:rsid w:val="4FC2397D"/>
    <w:rsid w:val="540E2C03"/>
    <w:rsid w:val="56882704"/>
    <w:rsid w:val="56F62276"/>
    <w:rsid w:val="595E3B0C"/>
    <w:rsid w:val="5DFA6838"/>
    <w:rsid w:val="5FEE32FC"/>
    <w:rsid w:val="61EF0E72"/>
    <w:rsid w:val="66CF73B2"/>
    <w:rsid w:val="6A922F92"/>
    <w:rsid w:val="6CB50E39"/>
    <w:rsid w:val="6FEC72A5"/>
    <w:rsid w:val="737D62B6"/>
    <w:rsid w:val="7A0B41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line="432" w:lineRule="auto"/>
      <w:jc w:val="left"/>
    </w:pPr>
    <w:rPr>
      <w:kern w:val="0"/>
      <w:sz w:val="24"/>
    </w:rPr>
  </w:style>
  <w:style w:type="character" w:styleId="6">
    <w:name w:val="FollowedHyperlink"/>
    <w:basedOn w:val="5"/>
    <w:unhideWhenUsed/>
    <w:qFormat/>
    <w:uiPriority w:val="99"/>
    <w:rPr>
      <w:color w:val="333333"/>
      <w:u w:val="none"/>
    </w:rPr>
  </w:style>
  <w:style w:type="character" w:styleId="7">
    <w:name w:val="Emphasis"/>
    <w:basedOn w:val="5"/>
    <w:qFormat/>
    <w:uiPriority w:val="20"/>
  </w:style>
  <w:style w:type="character" w:styleId="8">
    <w:name w:val="Hyperlink"/>
    <w:basedOn w:val="5"/>
    <w:unhideWhenUsed/>
    <w:qFormat/>
    <w:uiPriority w:val="99"/>
    <w:rPr>
      <w:color w:val="333333"/>
      <w:u w:val="none"/>
    </w:rPr>
  </w:style>
  <w:style w:type="character" w:customStyle="1" w:styleId="10">
    <w:name w:val="页眉 Char"/>
    <w:basedOn w:val="5"/>
    <w:link w:val="3"/>
    <w:semiHidden/>
    <w:qFormat/>
    <w:uiPriority w:val="99"/>
    <w:rPr>
      <w:rFonts w:ascii="Times New Roman" w:hAnsi="Times New Roman" w:eastAsia="宋体" w:cs="Times New Roman"/>
      <w:sz w:val="18"/>
      <w:szCs w:val="18"/>
    </w:rPr>
  </w:style>
  <w:style w:type="character" w:customStyle="1" w:styleId="11">
    <w:name w:val="页脚 Char"/>
    <w:basedOn w:val="5"/>
    <w:link w:val="2"/>
    <w:semiHidden/>
    <w:qFormat/>
    <w:uiPriority w:val="99"/>
    <w:rPr>
      <w:rFonts w:ascii="Times New Roman" w:hAnsi="Times New Roman" w:eastAsia="宋体" w:cs="Times New Roman"/>
      <w:sz w:val="18"/>
      <w:szCs w:val="18"/>
    </w:rPr>
  </w:style>
  <w:style w:type="character" w:customStyle="1" w:styleId="12">
    <w:name w:val="fl2"/>
    <w:basedOn w:val="5"/>
    <w:qFormat/>
    <w:uiPriority w:val="0"/>
    <w:rPr>
      <w:color w:val="FFFFFF"/>
    </w:rPr>
  </w:style>
  <w:style w:type="character" w:customStyle="1" w:styleId="13">
    <w:name w:val="green"/>
    <w:basedOn w:val="5"/>
    <w:qFormat/>
    <w:uiPriority w:val="0"/>
    <w:rPr>
      <w:color w:val="58B200"/>
      <w:sz w:val="21"/>
      <w:szCs w:val="21"/>
    </w:rPr>
  </w:style>
  <w:style w:type="character" w:customStyle="1" w:styleId="14">
    <w:name w:val="right"/>
    <w:basedOn w:val="5"/>
    <w:qFormat/>
    <w:uiPriority w:val="0"/>
    <w:rPr>
      <w:color w:val="999999"/>
    </w:rPr>
  </w:style>
  <w:style w:type="character" w:customStyle="1" w:styleId="15">
    <w:name w:val="right1"/>
    <w:basedOn w:val="5"/>
    <w:qFormat/>
    <w:uiPriority w:val="0"/>
    <w:rPr>
      <w:color w:val="999999"/>
    </w:rPr>
  </w:style>
  <w:style w:type="character" w:customStyle="1" w:styleId="16">
    <w:name w:val="red"/>
    <w:basedOn w:val="5"/>
    <w:qFormat/>
    <w:uiPriority w:val="0"/>
    <w:rPr>
      <w:color w:val="FF0000"/>
      <w:sz w:val="21"/>
      <w:szCs w:val="21"/>
    </w:rPr>
  </w:style>
  <w:style w:type="character" w:customStyle="1" w:styleId="17">
    <w:name w:val="red1"/>
    <w:basedOn w:val="5"/>
    <w:qFormat/>
    <w:uiPriority w:val="0"/>
    <w:rPr>
      <w:color w:val="FF0000"/>
      <w:sz w:val="24"/>
      <w:szCs w:val="24"/>
    </w:rPr>
  </w:style>
  <w:style w:type="character" w:customStyle="1" w:styleId="18">
    <w:name w:val="gb-jt"/>
    <w:basedOn w:val="5"/>
    <w:qFormat/>
    <w:uiPriority w:val="0"/>
  </w:style>
  <w:style w:type="character" w:customStyle="1" w:styleId="19">
    <w:name w:val="blue"/>
    <w:basedOn w:val="5"/>
    <w:qFormat/>
    <w:uiPriority w:val="0"/>
    <w:rPr>
      <w:color w:val="0371C6"/>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440</Words>
  <Characters>2513</Characters>
  <Lines>20</Lines>
  <Paragraphs>5</Paragraphs>
  <ScaleCrop>false</ScaleCrop>
  <LinksUpToDate>false</LinksUpToDate>
  <CharactersWithSpaces>2948</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2017-08-29T06:27:00Z</dcterms:created>
  <dc:creator>ygdz</dc:creator>
  <cp:lastModifiedBy>简</cp:lastModifiedBy>
  <cp:lastPrinted>2018-03-14T02:28:00Z</cp:lastPrinted>
  <dcterms:modified xsi:type="dcterms:W3CDTF">2018-03-14T04:20:26Z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