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CE" w:rsidRPr="004D7E23" w:rsidRDefault="002C22CE" w:rsidP="004D7E23">
      <w:pPr>
        <w:jc w:val="center"/>
        <w:rPr>
          <w:rFonts w:asciiTheme="minorEastAsia" w:eastAsiaTheme="minorEastAsia" w:hAnsiTheme="minorEastAsia" w:cs="宋体"/>
          <w:b/>
          <w:kern w:val="0"/>
          <w:sz w:val="36"/>
          <w:szCs w:val="36"/>
          <w:lang w:bidi="ar"/>
        </w:rPr>
      </w:pPr>
      <w:r w:rsidRPr="004D7E23">
        <w:rPr>
          <w:rFonts w:asciiTheme="minorEastAsia" w:eastAsiaTheme="minorEastAsia" w:hAnsiTheme="minorEastAsia" w:cs="宋体" w:hint="eastAsia"/>
          <w:b/>
          <w:kern w:val="0"/>
          <w:sz w:val="36"/>
          <w:szCs w:val="36"/>
          <w:lang w:bidi="ar"/>
        </w:rPr>
        <w:t>新密市新华路街道办事处亿豪·星光天地旧城改造项目基础设施施工及监理项目招标公告</w:t>
      </w:r>
    </w:p>
    <w:p w:rsidR="002C22CE" w:rsidRPr="004D7E23" w:rsidRDefault="002C22CE" w:rsidP="002C22CE">
      <w:pPr>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一、招标条件</w:t>
      </w:r>
    </w:p>
    <w:p w:rsidR="002C22CE" w:rsidRPr="004D7E23" w:rsidRDefault="002C22CE" w:rsidP="004D7E23">
      <w:pPr>
        <w:ind w:firstLineChars="200" w:firstLine="640"/>
        <w:rPr>
          <w:rFonts w:ascii="仿宋" w:eastAsia="仿宋" w:hAnsi="仿宋"/>
          <w:b/>
          <w:sz w:val="32"/>
          <w:szCs w:val="32"/>
        </w:rPr>
      </w:pPr>
      <w:r w:rsidRPr="004D7E23">
        <w:rPr>
          <w:rFonts w:ascii="仿宋" w:eastAsia="仿宋" w:hAnsi="仿宋" w:cs="宋体" w:hint="eastAsia"/>
          <w:kern w:val="0"/>
          <w:sz w:val="32"/>
          <w:szCs w:val="32"/>
          <w:lang w:bidi="ar"/>
        </w:rPr>
        <w:t>本招标项目新密市新华路街道办事处亿豪·星光天地旧城改造项目基础设施施工及监理</w:t>
      </w:r>
      <w:proofErr w:type="gramStart"/>
      <w:r w:rsidRPr="004D7E23">
        <w:rPr>
          <w:rFonts w:ascii="仿宋" w:eastAsia="仿宋" w:hAnsi="仿宋" w:cs="宋体" w:hint="eastAsia"/>
          <w:kern w:val="0"/>
          <w:sz w:val="32"/>
          <w:szCs w:val="32"/>
          <w:lang w:bidi="ar"/>
        </w:rPr>
        <w:t>项目己由有关</w:t>
      </w:r>
      <w:proofErr w:type="gramEnd"/>
      <w:r w:rsidRPr="004D7E23">
        <w:rPr>
          <w:rFonts w:ascii="仿宋" w:eastAsia="仿宋" w:hAnsi="仿宋" w:cs="宋体" w:hint="eastAsia"/>
          <w:kern w:val="0"/>
          <w:sz w:val="32"/>
          <w:szCs w:val="32"/>
          <w:lang w:bidi="ar"/>
        </w:rPr>
        <w:t>政府部门批准，招标人为新密市新华路街道办事处，建设资金来自财政资金，项目出资比例为全资，项目己具备招标条件，现委托河南正信工程咨询有限公司对该项目施工及监理进行公开招标。</w:t>
      </w:r>
    </w:p>
    <w:p w:rsidR="002C22CE" w:rsidRPr="004D7E23" w:rsidRDefault="002C22CE" w:rsidP="002C22CE">
      <w:pPr>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二、项目概况与招标范围</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2.1 项目名称：新密市新华路街道办事处亿豪·星光天地旧城改造项目基础设施施工及监理项目</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2.2 招标编号：新密市公开招标【2017】136号</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2.3 资金来源：财政资金</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2.4 项目概况：新密市新华路街道办事处亿豪·星光天地旧城改造项目基础设施施工及监理，施工项目包括道路建设、绿化工程、给排水工程、电力工程、燃气工程、热力工程等公共基础设施；</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2.5 招标控制价：施工标段：9988295.77元    监理标段：99800元</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2.6 招标范围：</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施工标段：新密市新华路街道办事处亿豪·星光天地旧</w:t>
      </w:r>
      <w:r w:rsidRPr="004D7E23">
        <w:rPr>
          <w:rFonts w:ascii="仿宋" w:eastAsia="仿宋" w:hAnsi="仿宋" w:cs="宋体" w:hint="eastAsia"/>
          <w:kern w:val="0"/>
          <w:sz w:val="32"/>
          <w:szCs w:val="32"/>
          <w:lang w:bidi="ar"/>
        </w:rPr>
        <w:lastRenderedPageBreak/>
        <w:t>城改造项目工程量清单及施工图纸包含的全部内容；</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监理标段：本项目施工及缺陷责任期阶段全过程监理服务；</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2.7 计划工期：45日历天</w:t>
      </w:r>
    </w:p>
    <w:p w:rsid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2.8 缺陷责任期：12个月</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2.9 质量要求：合格</w:t>
      </w:r>
    </w:p>
    <w:p w:rsidR="002C22CE" w:rsidRPr="004D7E23" w:rsidRDefault="002C22CE" w:rsidP="004D7E23">
      <w:pPr>
        <w:ind w:firstLineChars="200" w:firstLine="643"/>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三、投标人资格要求</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3.1 投标人均需符合《中华人民共和国政府采购法》第二十二条规定。</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3.2施工标段：</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3.2 .1投标人须具备建设行政主管部门颁发的市政公用工程施工总承包叁级（含）以上资质；并具有独立的法人资格并持有有效的营业执照及安全生产许可证；</w:t>
      </w:r>
    </w:p>
    <w:p w:rsidR="002C22CE" w:rsidRPr="004D7E23" w:rsidRDefault="002C22CE" w:rsidP="004D7E23">
      <w:pPr>
        <w:widowControl/>
        <w:shd w:val="clear" w:color="auto" w:fill="FFFFFF"/>
        <w:autoSpaceDE w:val="0"/>
        <w:ind w:firstLineChars="200" w:firstLine="640"/>
        <w:jc w:val="lef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3.2.2拟派项目经理须具备市政公用工程专业贰级（含）以上注册建造师执业资格、具备有效的安全生产考核合格证书、无在建工程、为本单位员工（提供劳动合同和本单位缴纳的一年及以上养老保险证明）；</w:t>
      </w:r>
    </w:p>
    <w:p w:rsidR="002C22CE" w:rsidRPr="004D7E23" w:rsidRDefault="002C22CE" w:rsidP="004D7E23">
      <w:pPr>
        <w:widowControl/>
        <w:shd w:val="clear" w:color="auto" w:fill="FFFFFF"/>
        <w:ind w:firstLineChars="200" w:firstLine="640"/>
        <w:jc w:val="lef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3.3监理标段：</w:t>
      </w:r>
    </w:p>
    <w:p w:rsidR="002C22CE" w:rsidRPr="004D7E23" w:rsidRDefault="002C22CE" w:rsidP="004D7E23">
      <w:pPr>
        <w:widowControl/>
        <w:shd w:val="clear" w:color="auto" w:fill="FFFFFF"/>
        <w:ind w:firstLineChars="200" w:firstLine="640"/>
        <w:jc w:val="lef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3.3.1 投标人须具备建设行政主管部门颁发的市政公用工程监理乙级（含）以上资质或工程监理综合资质，具有独立的法人资格并持有有效的营业执照；</w:t>
      </w:r>
    </w:p>
    <w:p w:rsidR="002C22CE" w:rsidRPr="004D7E23" w:rsidRDefault="002C22CE" w:rsidP="004D7E23">
      <w:pPr>
        <w:widowControl/>
        <w:shd w:val="clear" w:color="auto" w:fill="FFFFFF"/>
        <w:ind w:firstLineChars="200" w:firstLine="640"/>
        <w:jc w:val="lef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lastRenderedPageBreak/>
        <w:t>3.3.2 拟派项目总监具有国家注册监理工程师执业资格、为本单位员工（提供劳务合同和本单位交纳的一年以上养老保险证明）。</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3.4投标人必须持有检察机关出具的行贿犯罪档案查询结果告知函方可参与报名（查询时间为报名期间）。告知</w:t>
      </w:r>
      <w:proofErr w:type="gramStart"/>
      <w:r w:rsidRPr="004D7E23">
        <w:rPr>
          <w:rFonts w:ascii="仿宋" w:eastAsia="仿宋" w:hAnsi="仿宋" w:cs="宋体" w:hint="eastAsia"/>
          <w:kern w:val="0"/>
          <w:sz w:val="32"/>
          <w:szCs w:val="32"/>
          <w:lang w:bidi="ar"/>
        </w:rPr>
        <w:t>函办理</w:t>
      </w:r>
      <w:proofErr w:type="gramEnd"/>
      <w:r w:rsidRPr="004D7E23">
        <w:rPr>
          <w:rFonts w:ascii="仿宋" w:eastAsia="仿宋" w:hAnsi="仿宋" w:cs="宋体" w:hint="eastAsia"/>
          <w:kern w:val="0"/>
          <w:sz w:val="32"/>
          <w:szCs w:val="32"/>
          <w:lang w:bidi="ar"/>
        </w:rPr>
        <w:t>地点及方法：报名单位持行贿犯罪档案查询申请书原件（格式见附件）及申请书上要求携带的证件复印件到公司企业住所地或业务发生地人民检察院办理。（需查询投标单位、法定代表人、授权委托人、项目经理/项目总监）。</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3.5根据《关于在政府采购活动中查询及使用信用记录有关问题的通知》(财库[2016]125号)的规定， 招标代理机构将通过“信用中国”网站（www.creditchina.gov.cn）、中国政府采购网（www.ccgp.gov.cn）等渠道查询投标人信用记录，被列入失信被执行人、重大税收违法案件当事人名单、政府采购严重违法失信行为记录名单的单位将被拒绝参与本项目政府采购活动；</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3.6 本项目不接受联合体投标</w:t>
      </w:r>
    </w:p>
    <w:p w:rsidR="002C22CE" w:rsidRPr="004D7E23" w:rsidRDefault="002C22CE" w:rsidP="002C22CE">
      <w:pPr>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四、报名信息及招标文件的获取</w:t>
      </w:r>
    </w:p>
    <w:p w:rsidR="002C22CE" w:rsidRPr="004D7E23" w:rsidRDefault="002C22CE" w:rsidP="004D7E23">
      <w:pPr>
        <w:ind w:left="320" w:hangingChars="100" w:hanging="32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4.1 报名时间：</w:t>
      </w:r>
      <w:proofErr w:type="gramStart"/>
      <w:r w:rsidRPr="004D7E23">
        <w:rPr>
          <w:rFonts w:ascii="仿宋" w:eastAsia="仿宋" w:hAnsi="仿宋" w:cs="宋体" w:hint="eastAsia"/>
          <w:kern w:val="0"/>
          <w:sz w:val="32"/>
          <w:szCs w:val="32"/>
          <w:lang w:bidi="ar"/>
        </w:rPr>
        <w:t>2018年</w:t>
      </w:r>
      <w:r w:rsidR="004D7E23">
        <w:rPr>
          <w:rFonts w:ascii="仿宋" w:eastAsia="仿宋" w:hAnsi="仿宋" w:cs="宋体" w:hint="eastAsia"/>
          <w:kern w:val="0"/>
          <w:sz w:val="32"/>
          <w:szCs w:val="32"/>
          <w:lang w:bidi="ar"/>
        </w:rPr>
        <w:t>4</w:t>
      </w:r>
      <w:r w:rsidRPr="004D7E23">
        <w:rPr>
          <w:rFonts w:ascii="仿宋" w:eastAsia="仿宋" w:hAnsi="仿宋" w:cs="宋体" w:hint="eastAsia"/>
          <w:kern w:val="0"/>
          <w:sz w:val="32"/>
          <w:szCs w:val="32"/>
          <w:lang w:bidi="ar"/>
        </w:rPr>
        <w:t>月</w:t>
      </w:r>
      <w:r w:rsidR="007E3A3A">
        <w:rPr>
          <w:rFonts w:ascii="仿宋" w:eastAsia="仿宋" w:hAnsi="仿宋" w:cs="宋体" w:hint="eastAsia"/>
          <w:kern w:val="0"/>
          <w:sz w:val="32"/>
          <w:szCs w:val="32"/>
          <w:lang w:bidi="ar"/>
        </w:rPr>
        <w:t>8</w:t>
      </w:r>
      <w:r w:rsidRPr="004D7E23">
        <w:rPr>
          <w:rFonts w:ascii="仿宋" w:eastAsia="仿宋" w:hAnsi="仿宋" w:cs="宋体" w:hint="eastAsia"/>
          <w:kern w:val="0"/>
          <w:sz w:val="32"/>
          <w:szCs w:val="32"/>
          <w:lang w:bidi="ar"/>
        </w:rPr>
        <w:t>日00时00分整至2018年</w:t>
      </w:r>
      <w:r w:rsidR="007E3A3A">
        <w:rPr>
          <w:rFonts w:ascii="仿宋" w:eastAsia="仿宋" w:hAnsi="仿宋" w:cs="宋体" w:hint="eastAsia"/>
          <w:kern w:val="0"/>
          <w:sz w:val="32"/>
          <w:szCs w:val="32"/>
          <w:lang w:bidi="ar"/>
        </w:rPr>
        <w:t>4</w:t>
      </w:r>
      <w:r w:rsidRPr="004D7E23">
        <w:rPr>
          <w:rFonts w:ascii="仿宋" w:eastAsia="仿宋" w:hAnsi="仿宋" w:cs="宋体" w:hint="eastAsia"/>
          <w:kern w:val="0"/>
          <w:sz w:val="32"/>
          <w:szCs w:val="32"/>
          <w:lang w:bidi="ar"/>
        </w:rPr>
        <w:t>月</w:t>
      </w:r>
      <w:r w:rsidR="007E3A3A">
        <w:rPr>
          <w:rFonts w:ascii="仿宋" w:eastAsia="仿宋" w:hAnsi="仿宋" w:cs="宋体" w:hint="eastAsia"/>
          <w:kern w:val="0"/>
          <w:sz w:val="32"/>
          <w:szCs w:val="32"/>
          <w:lang w:bidi="ar"/>
        </w:rPr>
        <w:t>12</w:t>
      </w:r>
      <w:r w:rsidRPr="004D7E23">
        <w:rPr>
          <w:rFonts w:ascii="仿宋" w:eastAsia="仿宋" w:hAnsi="仿宋" w:cs="宋体" w:hint="eastAsia"/>
          <w:kern w:val="0"/>
          <w:sz w:val="32"/>
          <w:szCs w:val="32"/>
          <w:lang w:bidi="ar"/>
        </w:rPr>
        <w:t>日23时59分</w:t>
      </w:r>
      <w:proofErr w:type="gramEnd"/>
      <w:r w:rsidRPr="004D7E23">
        <w:rPr>
          <w:rFonts w:ascii="仿宋" w:eastAsia="仿宋" w:hAnsi="仿宋" w:cs="宋体" w:hint="eastAsia"/>
          <w:kern w:val="0"/>
          <w:sz w:val="32"/>
          <w:szCs w:val="32"/>
          <w:lang w:bidi="ar"/>
        </w:rPr>
        <w:t>（北京时间）；</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4.2 报名方法：本项目只接受网上报名，不接受其它形式报名。潜在投标人报名需凭CA数字证书通过新密市公共资源</w:t>
      </w:r>
      <w:r w:rsidRPr="004D7E23">
        <w:rPr>
          <w:rFonts w:ascii="仿宋" w:eastAsia="仿宋" w:hAnsi="仿宋" w:cs="宋体" w:hint="eastAsia"/>
          <w:kern w:val="0"/>
          <w:sz w:val="32"/>
          <w:szCs w:val="32"/>
          <w:lang w:bidi="ar"/>
        </w:rPr>
        <w:lastRenderedPageBreak/>
        <w:t>交易中心网“投标人登录”入口进入交易系统进行报名；</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4.3 招标文件的获取</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（1）潜在投标人网上报名成功之后即可下载招标文件，纸质招标文件不再出售；</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注：保证金缴纳绑定，请登录新密市公共资源交易中心网站，查看办事指南栏目下的常见问题解答中的《保证金缴纳绑定操作指南》，或直接登录http://www.xmggzy.gov.cn/zncjwtjd/10869.jhtml</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各潜在供应商请按照线上保证金操作规程进行操作，否则将影响投标活动。</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4.4 CA 密钥在新密市公共资源交易中心受理大厅（河南省新密市</w:t>
      </w:r>
      <w:proofErr w:type="gramStart"/>
      <w:r w:rsidRPr="004D7E23">
        <w:rPr>
          <w:rFonts w:ascii="仿宋" w:eastAsia="仿宋" w:hAnsi="仿宋" w:cs="宋体" w:hint="eastAsia"/>
          <w:kern w:val="0"/>
          <w:sz w:val="32"/>
          <w:szCs w:val="32"/>
          <w:lang w:bidi="ar"/>
        </w:rPr>
        <w:t>诚信路与溱</w:t>
      </w:r>
      <w:proofErr w:type="gramEnd"/>
      <w:r w:rsidRPr="004D7E23">
        <w:rPr>
          <w:rFonts w:ascii="仿宋" w:eastAsia="仿宋" w:hAnsi="仿宋" w:cs="宋体" w:hint="eastAsia"/>
          <w:kern w:val="0"/>
          <w:sz w:val="32"/>
          <w:szCs w:val="32"/>
          <w:lang w:bidi="ar"/>
        </w:rPr>
        <w:t>水路交叉口路南）办理。</w:t>
      </w:r>
    </w:p>
    <w:p w:rsidR="002C22CE" w:rsidRPr="004D7E23" w:rsidRDefault="002C22CE" w:rsidP="002C22CE">
      <w:pPr>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五、投标文件的递交及开标时间、地点信息</w:t>
      </w:r>
    </w:p>
    <w:p w:rsidR="002C22CE" w:rsidRPr="004D7E23" w:rsidRDefault="002C22CE" w:rsidP="004D7E23">
      <w:pPr>
        <w:ind w:left="320" w:hangingChars="100" w:hanging="32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5.1 投标文件接收截止时间及开标时间：2018年</w:t>
      </w:r>
      <w:r w:rsidR="007E3A3A">
        <w:rPr>
          <w:rFonts w:ascii="仿宋" w:eastAsia="仿宋" w:hAnsi="仿宋" w:cs="宋体" w:hint="eastAsia"/>
          <w:kern w:val="0"/>
          <w:sz w:val="32"/>
          <w:szCs w:val="32"/>
          <w:lang w:bidi="ar"/>
        </w:rPr>
        <w:t>5</w:t>
      </w:r>
      <w:r w:rsidRPr="004D7E23">
        <w:rPr>
          <w:rFonts w:ascii="仿宋" w:eastAsia="仿宋" w:hAnsi="仿宋" w:cs="宋体" w:hint="eastAsia"/>
          <w:kern w:val="0"/>
          <w:sz w:val="32"/>
          <w:szCs w:val="32"/>
          <w:lang w:bidi="ar"/>
        </w:rPr>
        <w:t>月</w:t>
      </w:r>
      <w:r w:rsidR="007E3A3A">
        <w:rPr>
          <w:rFonts w:ascii="仿宋" w:eastAsia="仿宋" w:hAnsi="仿宋" w:cs="宋体" w:hint="eastAsia"/>
          <w:kern w:val="0"/>
          <w:sz w:val="32"/>
          <w:szCs w:val="32"/>
          <w:lang w:bidi="ar"/>
        </w:rPr>
        <w:t>3</w:t>
      </w:r>
      <w:r w:rsidRPr="004D7E23">
        <w:rPr>
          <w:rFonts w:ascii="仿宋" w:eastAsia="仿宋" w:hAnsi="仿宋" w:cs="宋体" w:hint="eastAsia"/>
          <w:kern w:val="0"/>
          <w:sz w:val="32"/>
          <w:szCs w:val="32"/>
          <w:lang w:bidi="ar"/>
        </w:rPr>
        <w:t>日</w:t>
      </w:r>
      <w:r w:rsidR="004D7E23">
        <w:rPr>
          <w:rFonts w:ascii="仿宋" w:eastAsia="仿宋" w:hAnsi="仿宋" w:cs="宋体" w:hint="eastAsia"/>
          <w:kern w:val="0"/>
          <w:sz w:val="32"/>
          <w:szCs w:val="32"/>
          <w:lang w:bidi="ar"/>
        </w:rPr>
        <w:t>9</w:t>
      </w:r>
      <w:r w:rsidRPr="004D7E23">
        <w:rPr>
          <w:rFonts w:ascii="仿宋" w:eastAsia="仿宋" w:hAnsi="仿宋" w:cs="宋体" w:hint="eastAsia"/>
          <w:kern w:val="0"/>
          <w:sz w:val="32"/>
          <w:szCs w:val="32"/>
          <w:lang w:bidi="ar"/>
        </w:rPr>
        <w:t>时</w:t>
      </w:r>
      <w:r w:rsidR="004D7E23">
        <w:rPr>
          <w:rFonts w:ascii="仿宋" w:eastAsia="仿宋" w:hAnsi="仿宋" w:cs="宋体" w:hint="eastAsia"/>
          <w:kern w:val="0"/>
          <w:sz w:val="32"/>
          <w:szCs w:val="32"/>
          <w:lang w:bidi="ar"/>
        </w:rPr>
        <w:t>30</w:t>
      </w:r>
      <w:r w:rsidRPr="004D7E23">
        <w:rPr>
          <w:rFonts w:ascii="仿宋" w:eastAsia="仿宋" w:hAnsi="仿宋" w:cs="宋体" w:hint="eastAsia"/>
          <w:kern w:val="0"/>
          <w:sz w:val="32"/>
          <w:szCs w:val="32"/>
          <w:lang w:bidi="ar"/>
        </w:rPr>
        <w:t>分；</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5.2 投标文件接收地点：新密市公共资源交易中心第</w:t>
      </w:r>
      <w:r w:rsidR="004D7E23">
        <w:rPr>
          <w:rFonts w:ascii="仿宋" w:eastAsia="仿宋" w:hAnsi="仿宋" w:cs="宋体" w:hint="eastAsia"/>
          <w:kern w:val="0"/>
          <w:sz w:val="32"/>
          <w:szCs w:val="32"/>
          <w:lang w:bidi="ar"/>
        </w:rPr>
        <w:t>一</w:t>
      </w:r>
      <w:r w:rsidRPr="004D7E23">
        <w:rPr>
          <w:rFonts w:ascii="仿宋" w:eastAsia="仿宋" w:hAnsi="仿宋" w:cs="宋体" w:hint="eastAsia"/>
          <w:kern w:val="0"/>
          <w:sz w:val="32"/>
          <w:szCs w:val="32"/>
          <w:lang w:bidi="ar"/>
        </w:rPr>
        <w:t>开标室；</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5.3 逾期送达或未送达指定地点的投标文件，招标人或招标代理人将不予受理。</w:t>
      </w:r>
    </w:p>
    <w:p w:rsidR="002C22CE" w:rsidRPr="004D7E23" w:rsidRDefault="002C22CE" w:rsidP="002C22CE">
      <w:pPr>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六、发布公告的媒介</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本次招标公告同时在《中国招标投标公共服务平台》、《中国采购与招标网》、《中国政府采购网》、《河南省政</w:t>
      </w:r>
      <w:r w:rsidRPr="004D7E23">
        <w:rPr>
          <w:rFonts w:ascii="仿宋" w:eastAsia="仿宋" w:hAnsi="仿宋" w:cs="宋体" w:hint="eastAsia"/>
          <w:kern w:val="0"/>
          <w:sz w:val="32"/>
          <w:szCs w:val="32"/>
          <w:lang w:bidi="ar"/>
        </w:rPr>
        <w:lastRenderedPageBreak/>
        <w:t>府采购网》、《郑州市政府采购网》、《新密市政府采购网》、《新密市公共资源交易中心》发布。</w:t>
      </w:r>
    </w:p>
    <w:p w:rsidR="002C22CE" w:rsidRPr="004D7E23" w:rsidRDefault="002C22CE" w:rsidP="004D7E23">
      <w:pPr>
        <w:ind w:firstLineChars="200" w:firstLine="643"/>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七、采购项目需要落实的政府采购政策</w:t>
      </w:r>
    </w:p>
    <w:p w:rsidR="002C22CE" w:rsidRPr="004D7E23" w:rsidRDefault="002C22CE" w:rsidP="004D7E23">
      <w:pPr>
        <w:ind w:firstLineChars="150" w:firstLine="48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本项目执行节约能源、保护环境、扶持不发达地区和少数民族地区、促进中小企业发展等政府采购政策。</w:t>
      </w:r>
    </w:p>
    <w:p w:rsidR="002C22CE" w:rsidRPr="004D7E23" w:rsidRDefault="002C22CE" w:rsidP="004D7E23">
      <w:pPr>
        <w:ind w:firstLineChars="200" w:firstLine="643"/>
        <w:rPr>
          <w:rFonts w:ascii="仿宋" w:eastAsia="仿宋" w:hAnsi="仿宋" w:cs="宋体"/>
          <w:b/>
          <w:kern w:val="0"/>
          <w:sz w:val="32"/>
          <w:szCs w:val="32"/>
          <w:lang w:bidi="ar"/>
        </w:rPr>
      </w:pPr>
      <w:r w:rsidRPr="004D7E23">
        <w:rPr>
          <w:rFonts w:ascii="仿宋" w:eastAsia="仿宋" w:hAnsi="仿宋" w:cs="宋体" w:hint="eastAsia"/>
          <w:b/>
          <w:kern w:val="0"/>
          <w:sz w:val="32"/>
          <w:szCs w:val="32"/>
          <w:lang w:bidi="ar"/>
        </w:rPr>
        <w:t>八、联系方式</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招标人：新密市新华路街道办事处</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地址：新密市新华路45号</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联 系 人：王先生</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联系方式：18137780369</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招标代理机构：河南正信工程咨询有限公司</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地址：郑州市二七区航海中路106号8号楼9层925号</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联 系 人：宋先生</w:t>
      </w:r>
    </w:p>
    <w:p w:rsidR="002C22CE" w:rsidRPr="004D7E23" w:rsidRDefault="002C22CE" w:rsidP="004D7E23">
      <w:pPr>
        <w:ind w:firstLineChars="200" w:firstLine="640"/>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联系方式：0371-60288551</w:t>
      </w:r>
    </w:p>
    <w:p w:rsidR="002C22CE" w:rsidRPr="004D7E23" w:rsidRDefault="002C22CE" w:rsidP="002C22CE">
      <w:pPr>
        <w:rPr>
          <w:rFonts w:ascii="仿宋" w:eastAsia="仿宋" w:hAnsi="仿宋" w:cs="宋体"/>
          <w:kern w:val="0"/>
          <w:sz w:val="32"/>
          <w:szCs w:val="32"/>
          <w:lang w:bidi="ar"/>
        </w:rPr>
      </w:pPr>
    </w:p>
    <w:p w:rsidR="002C22CE" w:rsidRPr="004D7E23" w:rsidRDefault="002C22CE" w:rsidP="002C22CE">
      <w:pPr>
        <w:jc w:val="righ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河南正信工程咨询有限公司</w:t>
      </w:r>
    </w:p>
    <w:p w:rsidR="002C22CE" w:rsidRPr="004D7E23" w:rsidRDefault="002C22CE" w:rsidP="002C22CE">
      <w:pPr>
        <w:jc w:val="right"/>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2018年</w:t>
      </w:r>
      <w:r w:rsidR="007E3A3A">
        <w:rPr>
          <w:rFonts w:ascii="仿宋" w:eastAsia="仿宋" w:hAnsi="仿宋" w:cs="宋体" w:hint="eastAsia"/>
          <w:kern w:val="0"/>
          <w:sz w:val="32"/>
          <w:szCs w:val="32"/>
          <w:lang w:bidi="ar"/>
        </w:rPr>
        <w:t>4</w:t>
      </w:r>
      <w:r w:rsidRPr="004D7E23">
        <w:rPr>
          <w:rFonts w:ascii="仿宋" w:eastAsia="仿宋" w:hAnsi="仿宋" w:cs="宋体" w:hint="eastAsia"/>
          <w:kern w:val="0"/>
          <w:sz w:val="32"/>
          <w:szCs w:val="32"/>
          <w:lang w:bidi="ar"/>
        </w:rPr>
        <w:t>月</w:t>
      </w:r>
      <w:r w:rsidR="007E3A3A">
        <w:rPr>
          <w:rFonts w:ascii="仿宋" w:eastAsia="仿宋" w:hAnsi="仿宋" w:cs="宋体" w:hint="eastAsia"/>
          <w:kern w:val="0"/>
          <w:sz w:val="32"/>
          <w:szCs w:val="32"/>
          <w:lang w:bidi="ar"/>
        </w:rPr>
        <w:t>4</w:t>
      </w:r>
      <w:r w:rsidRPr="004D7E23">
        <w:rPr>
          <w:rFonts w:ascii="仿宋" w:eastAsia="仿宋" w:hAnsi="仿宋" w:cs="宋体" w:hint="eastAsia"/>
          <w:kern w:val="0"/>
          <w:sz w:val="32"/>
          <w:szCs w:val="32"/>
          <w:lang w:bidi="ar"/>
        </w:rPr>
        <w:t>日</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附件：行贿犯罪档案查询申请书（格式见下页）</w:t>
      </w:r>
      <w:bookmarkStart w:id="0" w:name="_GoBack"/>
      <w:bookmarkEnd w:id="0"/>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投标单位进行行贿犯罪档案查询需携带以下资料：</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1、行贿犯罪档案查询申请书；</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2、招标公告；</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3、营业执照副本（或正本）原件和复印件；</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lastRenderedPageBreak/>
        <w:t>4、法人授权委托书（法人签字或盖章）；</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5、查询人身份证原件和复印件；</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6、法人、委托人、身份证复印件；</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7、申请书所列的有关人员的身份证复印件、注册证书复印件；</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8、以上复印件均须盖单位公章，以上内容须在招标公告中明确；</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咨询电话：0371-67151375；</w:t>
      </w:r>
    </w:p>
    <w:p w:rsidR="002C22CE" w:rsidRPr="004D7E23" w:rsidRDefault="002C22CE" w:rsidP="002C22CE">
      <w:pPr>
        <w:jc w:val="cente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授权委托书</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本人 系 法定代表人，现委托 为我方代理人，代理人根据授权，以我方名义向贵单位办理我公司行贿犯罪档案查询事宜，其法律后果由我方承担。</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代理人无转委托权</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委托期限：自本委托书签发之日起十天。</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投标人名称： （盖章）</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法定代表人：（签字或盖章）</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年 月 日</w:t>
      </w:r>
    </w:p>
    <w:p w:rsidR="002C22CE" w:rsidRPr="004D7E23" w:rsidRDefault="002C22CE" w:rsidP="002C22CE">
      <w:pPr>
        <w:jc w:val="cente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行贿犯罪档案查询申请书</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人民检察院：</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我公司从 （报纸、网站） 年 月 日发布的招标公告（招标编号： ）获悉，新密市将进行 项目建设（采购）招标，我公司拟参加该项目投标，特向贵院申请行贿犯罪档案查询。</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lastRenderedPageBreak/>
        <w:t>法定代表人：            身份证号码：   手机：</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授权委托代理人：        身份证号码：   手机：</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项目经理（项目负责人）： 身份证号码：   手机：</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公司办公电话：</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招标人名称：</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投标人名称： （盖章）</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法定代表人： （签字或盖章）</w:t>
      </w:r>
    </w:p>
    <w:p w:rsidR="002C22CE" w:rsidRPr="004D7E23" w:rsidRDefault="002C22CE" w:rsidP="002C22CE">
      <w:pPr>
        <w:rPr>
          <w:rFonts w:ascii="仿宋" w:eastAsia="仿宋" w:hAnsi="仿宋" w:cs="宋体"/>
          <w:kern w:val="0"/>
          <w:sz w:val="32"/>
          <w:szCs w:val="32"/>
          <w:lang w:bidi="ar"/>
        </w:rPr>
      </w:pPr>
      <w:r w:rsidRPr="004D7E23">
        <w:rPr>
          <w:rFonts w:ascii="仿宋" w:eastAsia="仿宋" w:hAnsi="仿宋" w:cs="宋体" w:hint="eastAsia"/>
          <w:kern w:val="0"/>
          <w:sz w:val="32"/>
          <w:szCs w:val="32"/>
          <w:lang w:bidi="ar"/>
        </w:rPr>
        <w:t>年 月 日</w:t>
      </w:r>
    </w:p>
    <w:p w:rsidR="004C7565" w:rsidRDefault="004C7565"/>
    <w:sectPr w:rsidR="004C75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FC" w:rsidRDefault="00A879FC" w:rsidP="004D7E23">
      <w:r>
        <w:separator/>
      </w:r>
    </w:p>
  </w:endnote>
  <w:endnote w:type="continuationSeparator" w:id="0">
    <w:p w:rsidR="00A879FC" w:rsidRDefault="00A879FC" w:rsidP="004D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FC" w:rsidRDefault="00A879FC" w:rsidP="004D7E23">
      <w:r>
        <w:separator/>
      </w:r>
    </w:p>
  </w:footnote>
  <w:footnote w:type="continuationSeparator" w:id="0">
    <w:p w:rsidR="00A879FC" w:rsidRDefault="00A879FC" w:rsidP="004D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CE"/>
    <w:rsid w:val="002C22CE"/>
    <w:rsid w:val="004C7565"/>
    <w:rsid w:val="004D7E23"/>
    <w:rsid w:val="007E3A3A"/>
    <w:rsid w:val="008D395A"/>
    <w:rsid w:val="00A8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22CE"/>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2C22CE"/>
    <w:pPr>
      <w:spacing w:after="120"/>
    </w:pPr>
  </w:style>
  <w:style w:type="character" w:customStyle="1" w:styleId="Char">
    <w:name w:val="正文文本 Char"/>
    <w:basedOn w:val="a1"/>
    <w:link w:val="a4"/>
    <w:uiPriority w:val="99"/>
    <w:semiHidden/>
    <w:rsid w:val="002C22CE"/>
    <w:rPr>
      <w:rFonts w:ascii="Times New Roman" w:eastAsia="宋体" w:hAnsi="Times New Roman" w:cs="Times New Roman"/>
      <w:szCs w:val="20"/>
    </w:rPr>
  </w:style>
  <w:style w:type="paragraph" w:styleId="a0">
    <w:name w:val="Body Text First Indent"/>
    <w:basedOn w:val="a4"/>
    <w:link w:val="Char0"/>
    <w:rsid w:val="002C22CE"/>
    <w:pPr>
      <w:spacing w:line="360" w:lineRule="auto"/>
      <w:ind w:firstLineChars="100" w:firstLine="420"/>
    </w:pPr>
    <w:rPr>
      <w:szCs w:val="21"/>
    </w:rPr>
  </w:style>
  <w:style w:type="character" w:customStyle="1" w:styleId="Char0">
    <w:name w:val="正文首行缩进 Char"/>
    <w:basedOn w:val="Char"/>
    <w:link w:val="a0"/>
    <w:rsid w:val="002C22CE"/>
    <w:rPr>
      <w:rFonts w:ascii="Times New Roman" w:eastAsia="宋体" w:hAnsi="Times New Roman" w:cs="Times New Roman"/>
      <w:szCs w:val="21"/>
    </w:rPr>
  </w:style>
  <w:style w:type="paragraph" w:styleId="a5">
    <w:name w:val="header"/>
    <w:basedOn w:val="a"/>
    <w:link w:val="Char1"/>
    <w:uiPriority w:val="99"/>
    <w:unhideWhenUsed/>
    <w:rsid w:val="004D7E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4D7E23"/>
    <w:rPr>
      <w:rFonts w:ascii="Times New Roman" w:eastAsia="宋体" w:hAnsi="Times New Roman" w:cs="Times New Roman"/>
      <w:sz w:val="18"/>
      <w:szCs w:val="18"/>
    </w:rPr>
  </w:style>
  <w:style w:type="paragraph" w:styleId="a6">
    <w:name w:val="footer"/>
    <w:basedOn w:val="a"/>
    <w:link w:val="Char2"/>
    <w:uiPriority w:val="99"/>
    <w:unhideWhenUsed/>
    <w:rsid w:val="004D7E23"/>
    <w:pPr>
      <w:tabs>
        <w:tab w:val="center" w:pos="4153"/>
        <w:tab w:val="right" w:pos="8306"/>
      </w:tabs>
      <w:snapToGrid w:val="0"/>
      <w:jc w:val="left"/>
    </w:pPr>
    <w:rPr>
      <w:sz w:val="18"/>
      <w:szCs w:val="18"/>
    </w:rPr>
  </w:style>
  <w:style w:type="character" w:customStyle="1" w:styleId="Char2">
    <w:name w:val="页脚 Char"/>
    <w:basedOn w:val="a1"/>
    <w:link w:val="a6"/>
    <w:uiPriority w:val="99"/>
    <w:rsid w:val="004D7E2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22CE"/>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2C22CE"/>
    <w:pPr>
      <w:spacing w:after="120"/>
    </w:pPr>
  </w:style>
  <w:style w:type="character" w:customStyle="1" w:styleId="Char">
    <w:name w:val="正文文本 Char"/>
    <w:basedOn w:val="a1"/>
    <w:link w:val="a4"/>
    <w:uiPriority w:val="99"/>
    <w:semiHidden/>
    <w:rsid w:val="002C22CE"/>
    <w:rPr>
      <w:rFonts w:ascii="Times New Roman" w:eastAsia="宋体" w:hAnsi="Times New Roman" w:cs="Times New Roman"/>
      <w:szCs w:val="20"/>
    </w:rPr>
  </w:style>
  <w:style w:type="paragraph" w:styleId="a0">
    <w:name w:val="Body Text First Indent"/>
    <w:basedOn w:val="a4"/>
    <w:link w:val="Char0"/>
    <w:rsid w:val="002C22CE"/>
    <w:pPr>
      <w:spacing w:line="360" w:lineRule="auto"/>
      <w:ind w:firstLineChars="100" w:firstLine="420"/>
    </w:pPr>
    <w:rPr>
      <w:szCs w:val="21"/>
    </w:rPr>
  </w:style>
  <w:style w:type="character" w:customStyle="1" w:styleId="Char0">
    <w:name w:val="正文首行缩进 Char"/>
    <w:basedOn w:val="Char"/>
    <w:link w:val="a0"/>
    <w:rsid w:val="002C22CE"/>
    <w:rPr>
      <w:rFonts w:ascii="Times New Roman" w:eastAsia="宋体" w:hAnsi="Times New Roman" w:cs="Times New Roman"/>
      <w:szCs w:val="21"/>
    </w:rPr>
  </w:style>
  <w:style w:type="paragraph" w:styleId="a5">
    <w:name w:val="header"/>
    <w:basedOn w:val="a"/>
    <w:link w:val="Char1"/>
    <w:uiPriority w:val="99"/>
    <w:unhideWhenUsed/>
    <w:rsid w:val="004D7E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4D7E23"/>
    <w:rPr>
      <w:rFonts w:ascii="Times New Roman" w:eastAsia="宋体" w:hAnsi="Times New Roman" w:cs="Times New Roman"/>
      <w:sz w:val="18"/>
      <w:szCs w:val="18"/>
    </w:rPr>
  </w:style>
  <w:style w:type="paragraph" w:styleId="a6">
    <w:name w:val="footer"/>
    <w:basedOn w:val="a"/>
    <w:link w:val="Char2"/>
    <w:uiPriority w:val="99"/>
    <w:unhideWhenUsed/>
    <w:rsid w:val="004D7E23"/>
    <w:pPr>
      <w:tabs>
        <w:tab w:val="center" w:pos="4153"/>
        <w:tab w:val="right" w:pos="8306"/>
      </w:tabs>
      <w:snapToGrid w:val="0"/>
      <w:jc w:val="left"/>
    </w:pPr>
    <w:rPr>
      <w:sz w:val="18"/>
      <w:szCs w:val="18"/>
    </w:rPr>
  </w:style>
  <w:style w:type="character" w:customStyle="1" w:styleId="Char2">
    <w:name w:val="页脚 Char"/>
    <w:basedOn w:val="a1"/>
    <w:link w:val="a6"/>
    <w:uiPriority w:val="99"/>
    <w:rsid w:val="004D7E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401</Words>
  <Characters>2290</Characters>
  <Application>Microsoft Office Word</Application>
  <DocSecurity>0</DocSecurity>
  <Lines>19</Lines>
  <Paragraphs>5</Paragraphs>
  <ScaleCrop>false</ScaleCrop>
  <Company>China</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河南正信工程咨询有限公司:关改先</cp:lastModifiedBy>
  <cp:revision>3</cp:revision>
  <dcterms:created xsi:type="dcterms:W3CDTF">2018-03-13T06:03:00Z</dcterms:created>
  <dcterms:modified xsi:type="dcterms:W3CDTF">2018-04-02T02:09:00Z</dcterms:modified>
</cp:coreProperties>
</file>