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rPr>
          <w:rFonts w:ascii="宋体" w:hAnsi="宋体"/>
          <w:b/>
          <w:bCs/>
          <w:sz w:val="36"/>
          <w:szCs w:val="36"/>
          <w:highlight w:val="none"/>
        </w:rPr>
      </w:pPr>
      <w:r>
        <w:rPr>
          <w:rFonts w:hint="eastAsia" w:ascii="宋体" w:hAnsi="宋体"/>
          <w:b/>
          <w:bCs/>
          <w:sz w:val="36"/>
          <w:szCs w:val="36"/>
          <w:highlight w:val="none"/>
          <w:lang w:val="en-US" w:eastAsia="zh-CN"/>
        </w:rPr>
        <w:t>新密市袁庄乡陈垴村2018年道路建设项目</w:t>
      </w:r>
      <w:r>
        <w:rPr>
          <w:rFonts w:hint="eastAsia" w:ascii="宋体" w:hAnsi="宋体"/>
          <w:b/>
          <w:bCs/>
          <w:sz w:val="36"/>
          <w:szCs w:val="36"/>
          <w:highlight w:val="none"/>
        </w:rPr>
        <w:t>招标公告</w:t>
      </w:r>
    </w:p>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招标编号：新密市公开招标（201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059 </w:t>
      </w:r>
      <w:r>
        <w:rPr>
          <w:rFonts w:hint="eastAsia" w:asciiTheme="minorEastAsia" w:hAnsiTheme="minorEastAsia" w:eastAsiaTheme="minorEastAsia" w:cstheme="minorEastAsia"/>
          <w:sz w:val="24"/>
          <w:szCs w:val="24"/>
          <w:highlight w:val="none"/>
        </w:rPr>
        <w:t>号</w:t>
      </w:r>
    </w:p>
    <w:p>
      <w:pPr>
        <w:spacing w:line="360" w:lineRule="auto"/>
        <w:ind w:firstLine="480"/>
        <w:rPr>
          <w:rFonts w:hint="eastAsia" w:ascii="宋体" w:hAnsi="宋体" w:eastAsia="宋体" w:cs="宋体"/>
          <w:sz w:val="24"/>
          <w:szCs w:val="24"/>
        </w:rPr>
      </w:pPr>
      <w:r>
        <w:rPr>
          <w:rFonts w:hint="eastAsia" w:asciiTheme="minorEastAsia" w:hAnsiTheme="minorEastAsia" w:eastAsiaTheme="minorEastAsia" w:cstheme="minorEastAsia"/>
          <w:sz w:val="24"/>
          <w:szCs w:val="24"/>
        </w:rPr>
        <w:t>本招标项目袁庄乡人民政府关于对</w:t>
      </w:r>
      <w:r>
        <w:rPr>
          <w:rFonts w:hint="eastAsia" w:ascii="宋体" w:hAnsi="宋体" w:cs="宋体"/>
          <w:color w:val="000000"/>
          <w:sz w:val="24"/>
          <w:lang w:val="en-US" w:eastAsia="zh-CN"/>
        </w:rPr>
        <w:t>新密市袁庄乡陈垴村2018年道路建设项目</w:t>
      </w:r>
      <w:r>
        <w:rPr>
          <w:rFonts w:hint="eastAsia" w:asciiTheme="minorEastAsia" w:hAnsiTheme="minorEastAsia" w:eastAsiaTheme="minorEastAsia" w:cstheme="minorEastAsia"/>
          <w:sz w:val="24"/>
          <w:szCs w:val="24"/>
        </w:rPr>
        <w:t>己由有关政府部门批准建设，资金来源为财政扶贫资金，招标人为新密市袁庄乡人民政府。项目己具备招标条件，现委托郑州市艺达建设工程咨询有限公司对该项目进行国内公开招标。</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1、项目名称及编号</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项目名称：</w:t>
      </w:r>
      <w:r>
        <w:rPr>
          <w:rFonts w:hint="eastAsia" w:ascii="宋体" w:hAnsi="宋体" w:cs="宋体"/>
          <w:color w:val="000000"/>
          <w:sz w:val="24"/>
          <w:lang w:val="en-US" w:eastAsia="zh-CN"/>
        </w:rPr>
        <w:t>新密市袁庄乡陈垴村2018年道路建设项目</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1.2 招标编</w:t>
      </w:r>
      <w:r>
        <w:rPr>
          <w:rFonts w:hint="eastAsia" w:asciiTheme="minorEastAsia" w:hAnsiTheme="minorEastAsia" w:eastAsiaTheme="minorEastAsia" w:cstheme="minorEastAsia"/>
          <w:sz w:val="24"/>
          <w:szCs w:val="24"/>
          <w:highlight w:val="none"/>
        </w:rPr>
        <w:t>号：新密市公开招标（201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059 </w:t>
      </w:r>
      <w:r>
        <w:rPr>
          <w:rFonts w:hint="eastAsia" w:asciiTheme="minorEastAsia" w:hAnsiTheme="minorEastAsia" w:eastAsiaTheme="minorEastAsia" w:cstheme="minorEastAsia"/>
          <w:sz w:val="24"/>
          <w:szCs w:val="24"/>
          <w:highlight w:val="none"/>
        </w:rPr>
        <w:t>号</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2、项目概况与招标范围</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建设地点：新密市袁庄乡；</w:t>
      </w:r>
    </w:p>
    <w:p>
      <w:pPr>
        <w:spacing w:line="360"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2.2 资金来源：财政扶贫资金</w:t>
      </w:r>
      <w:r>
        <w:rPr>
          <w:rFonts w:hint="eastAsia" w:asciiTheme="minorEastAsia" w:hAnsiTheme="minorEastAsia" w:eastAsiaTheme="minorEastAsia" w:cstheme="minorEastAsia"/>
          <w:sz w:val="24"/>
          <w:szCs w:val="24"/>
          <w:lang w:eastAsia="zh-CN"/>
        </w:rPr>
        <w:t>；</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2.3招标控制价：174.0815万</w:t>
      </w:r>
      <w:r>
        <w:rPr>
          <w:rFonts w:hint="eastAsia" w:asciiTheme="minorEastAsia" w:hAnsiTheme="minorEastAsia" w:eastAsiaTheme="minorEastAsia" w:cstheme="minorEastAsia"/>
          <w:sz w:val="24"/>
          <w:szCs w:val="24"/>
        </w:rPr>
        <w:t>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工程质量要求：合格；</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highlight w:val="none"/>
        </w:rPr>
        <w:t>5 工期要求：</w:t>
      </w:r>
      <w:r>
        <w:rPr>
          <w:rFonts w:hint="eastAsia" w:asciiTheme="minorEastAsia" w:hAnsiTheme="minorEastAsia" w:eastAsiaTheme="minorEastAsia" w:cstheme="minorEastAsia"/>
          <w:sz w:val="24"/>
          <w:szCs w:val="24"/>
          <w:highlight w:val="none"/>
          <w:lang w:val="en-US" w:eastAsia="zh-CN"/>
        </w:rPr>
        <w:t xml:space="preserve"> 60</w:t>
      </w:r>
      <w:r>
        <w:rPr>
          <w:rFonts w:hint="eastAsia" w:asciiTheme="minorEastAsia" w:hAnsiTheme="minorEastAsia" w:eastAsiaTheme="minorEastAsia" w:cstheme="minorEastAsia"/>
          <w:sz w:val="24"/>
          <w:szCs w:val="24"/>
          <w:highlight w:val="none"/>
        </w:rPr>
        <w:t xml:space="preserve"> 日历天；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标段划分及招标范围：本项目共分</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个标段</w:t>
      </w:r>
      <w:r>
        <w:rPr>
          <w:rFonts w:hint="eastAsia" w:asciiTheme="minorEastAsia" w:hAnsiTheme="minorEastAsia" w:eastAsia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施工标段：</w:t>
      </w:r>
      <w:r>
        <w:rPr>
          <w:rFonts w:hint="eastAsia" w:ascii="宋体" w:hAnsi="宋体" w:eastAsia="宋体" w:cs="宋体"/>
          <w:i w:val="0"/>
          <w:color w:val="000000"/>
          <w:sz w:val="24"/>
          <w:szCs w:val="24"/>
          <w:highlight w:val="none"/>
          <w:u w:val="none"/>
          <w:lang w:eastAsia="zh-CN"/>
        </w:rPr>
        <w:t>陈垴村双石庙</w:t>
      </w:r>
      <w:r>
        <w:rPr>
          <w:rFonts w:hint="eastAsia" w:ascii="宋体" w:hAnsi="宋体" w:eastAsia="宋体" w:cs="宋体"/>
          <w:i w:val="0"/>
          <w:color w:val="000000"/>
          <w:sz w:val="24"/>
          <w:szCs w:val="24"/>
          <w:highlight w:val="none"/>
          <w:u w:val="none"/>
          <w:lang w:val="en-US" w:eastAsia="zh-CN"/>
        </w:rPr>
        <w:t>-村委会-黑猪场拓宽道路2955米，宽5米，厚20公分</w:t>
      </w:r>
      <w:r>
        <w:rPr>
          <w:rFonts w:hint="eastAsia" w:ascii="宋体" w:hAnsi="宋体" w:cs="宋体"/>
          <w:i w:val="0"/>
          <w:color w:val="000000"/>
          <w:sz w:val="24"/>
          <w:szCs w:val="24"/>
          <w:highlight w:val="none"/>
          <w:u w:val="none"/>
          <w:lang w:val="en-US" w:eastAsia="zh-CN"/>
        </w:rPr>
        <w:t>；</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3、投标人资格要求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w:t>
      </w:r>
      <w:r>
        <w:rPr>
          <w:rFonts w:hint="eastAsia" w:asciiTheme="minorEastAsia" w:hAnsiTheme="minorEastAsia" w:eastAsiaTheme="minorEastAsia" w:cstheme="minorEastAsia"/>
          <w:color w:val="0C0C0C"/>
          <w:sz w:val="24"/>
          <w:szCs w:val="24"/>
        </w:rPr>
        <w:t>投标人符合《中华人民共和国政府采购法》第二十二条的规定；</w:t>
      </w:r>
    </w:p>
    <w:p>
      <w:pPr>
        <w:spacing w:line="360" w:lineRule="auto"/>
        <w:ind w:firstLine="480" w:firstLineChars="200"/>
        <w:rPr>
          <w:rFonts w:hint="eastAsia" w:asciiTheme="minorEastAsia" w:hAnsiTheme="minorEastAsia" w:eastAsiaTheme="minorEastAsia" w:cstheme="minorEastAsia"/>
          <w:color w:val="0C0C0C"/>
          <w:sz w:val="24"/>
          <w:szCs w:val="24"/>
        </w:rPr>
      </w:pPr>
      <w:r>
        <w:rPr>
          <w:rFonts w:hint="eastAsia" w:asciiTheme="minorEastAsia" w:hAnsiTheme="minorEastAsia" w:eastAsiaTheme="minorEastAsia" w:cstheme="minorEastAsia"/>
          <w:sz w:val="24"/>
          <w:szCs w:val="24"/>
        </w:rPr>
        <w:t xml:space="preserve">3.2 </w:t>
      </w:r>
      <w:r>
        <w:rPr>
          <w:rFonts w:hint="eastAsia" w:asciiTheme="minorEastAsia" w:hAnsiTheme="minorEastAsia" w:eastAsiaTheme="minorEastAsia" w:cstheme="minorEastAsia"/>
          <w:color w:val="0C0C0C"/>
          <w:sz w:val="24"/>
          <w:szCs w:val="24"/>
        </w:rPr>
        <w:t>投标人应具备有效的营业执照、税务登记证、组织机构代码证（三证合一的提供三证合一营业执照）；</w:t>
      </w:r>
    </w:p>
    <w:p>
      <w:pPr>
        <w:pStyle w:val="7"/>
        <w:widowControl/>
        <w:shd w:val="clear" w:color="auto" w:fill="FFFFFF"/>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C0C0C"/>
          <w:sz w:val="24"/>
          <w:szCs w:val="24"/>
          <w:highlight w:val="none"/>
        </w:rPr>
        <w:t>3.3 施工标段招标</w:t>
      </w:r>
      <w:r>
        <w:rPr>
          <w:rFonts w:hint="eastAsia" w:asciiTheme="minorEastAsia" w:hAnsiTheme="minorEastAsia" w:eastAsiaTheme="minorEastAsia" w:cstheme="minorEastAsia"/>
          <w:color w:val="0C0C0C"/>
          <w:kern w:val="2"/>
          <w:sz w:val="24"/>
          <w:szCs w:val="24"/>
          <w:highlight w:val="none"/>
          <w:lang w:val="en-US" w:eastAsia="zh-CN" w:bidi="ar-SA"/>
        </w:rPr>
        <w:t>要求投标人须具备市政公用工程或建筑工程施工总承包企业叁级及以上资质，具有有效的安全生产许可证；拟派项目负责人须具备市政公用工程专业贰级及以上注册建</w:t>
      </w:r>
      <w:r>
        <w:rPr>
          <w:rFonts w:hint="eastAsia" w:asciiTheme="minorEastAsia" w:hAnsiTheme="minorEastAsia" w:eastAsiaTheme="minorEastAsia" w:cstheme="minorEastAsia"/>
          <w:color w:val="0C0C0C"/>
          <w:kern w:val="2"/>
          <w:sz w:val="24"/>
          <w:szCs w:val="24"/>
          <w:lang w:val="en-US" w:eastAsia="zh-CN" w:bidi="ar-SA"/>
        </w:rPr>
        <w:t>造师执业资格和有效的安全生产考核证，且无在建工程（须出具承诺书）；</w:t>
      </w:r>
    </w:p>
    <w:p>
      <w:pPr>
        <w:widowControl/>
        <w:spacing w:line="360" w:lineRule="auto"/>
        <w:ind w:firstLine="480" w:firstLineChars="20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color w:val="0C0C0C"/>
          <w:kern w:val="2"/>
          <w:sz w:val="24"/>
          <w:szCs w:val="24"/>
          <w:lang w:val="en-US" w:eastAsia="zh-CN" w:bidi="ar-SA"/>
        </w:rPr>
        <w:t>3.4投标人</w:t>
      </w:r>
      <w:r>
        <w:rPr>
          <w:rFonts w:hint="eastAsia" w:asciiTheme="minorEastAsia" w:hAnsiTheme="minorEastAsia" w:eastAsiaTheme="minorEastAsia" w:cstheme="minorEastAsia"/>
          <w:kern w:val="0"/>
          <w:sz w:val="24"/>
          <w:szCs w:val="24"/>
        </w:rPr>
        <w:t>必须持有检察机关出具的无行贿犯罪档案查询结果告知函证明方可参与报名，告知函日期须在公告发布之日后。告知函办理地点及方法：报名单位持行贿犯罪档案查询申请书原件（格式见附件）及申请书上要求携带的证件复印件到公司、企业住所地或业务发生地人民检察院办理</w:t>
      </w:r>
      <w:r>
        <w:rPr>
          <w:rFonts w:hint="eastAsia" w:ascii="仿宋" w:hAnsi="仿宋" w:eastAsia="仿宋"/>
          <w:kern w:val="0"/>
          <w:sz w:val="24"/>
          <w:szCs w:val="24"/>
        </w:rPr>
        <w:t>。</w:t>
      </w:r>
      <w:r>
        <w:rPr>
          <w:rFonts w:hint="eastAsia" w:asciiTheme="minorEastAsia" w:hAnsiTheme="minorEastAsia" w:eastAsiaTheme="minorEastAsia" w:cstheme="minorEastAsia"/>
          <w:b/>
          <w:bCs/>
          <w:kern w:val="0"/>
          <w:sz w:val="24"/>
          <w:szCs w:val="24"/>
        </w:rPr>
        <w:t>（需查询投标单位、法人、授权委托人、项目经理/项目总监）；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财务</w:t>
      </w:r>
      <w:r>
        <w:rPr>
          <w:rFonts w:hint="eastAsia" w:asciiTheme="minorEastAsia" w:hAnsiTheme="minorEastAsia" w:cstheme="minorEastAsia"/>
          <w:sz w:val="24"/>
          <w:szCs w:val="24"/>
          <w:highlight w:val="none"/>
          <w:lang w:val="en-US" w:eastAsia="zh-CN"/>
        </w:rPr>
        <w:t>要求投标人</w:t>
      </w:r>
      <w:r>
        <w:rPr>
          <w:rFonts w:hint="eastAsia" w:asciiTheme="minorEastAsia" w:hAnsiTheme="minorEastAsia" w:eastAsiaTheme="minorEastAsia" w:cstheme="minorEastAsia"/>
          <w:sz w:val="24"/>
          <w:szCs w:val="24"/>
          <w:highlight w:val="none"/>
          <w:lang w:val="en-US" w:eastAsia="zh-CN"/>
        </w:rPr>
        <w:t>企业近三年财务状况良好，提供2015、2016、2017年度审计报告</w:t>
      </w:r>
    </w:p>
    <w:p>
      <w:pPr>
        <w:pStyle w:val="7"/>
        <w:widowControl/>
        <w:shd w:val="clear" w:color="auto" w:fill="FFFFFF"/>
        <w:ind w:firstLine="480"/>
        <w:jc w:val="both"/>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color w:val="000000"/>
          <w:sz w:val="24"/>
          <w:szCs w:val="24"/>
          <w:shd w:val="clear" w:color="auto" w:fill="FFFFFF"/>
        </w:rPr>
        <w:t>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中国执行信息公开网（http://shixin.court.gov.cn）】</w:t>
      </w:r>
    </w:p>
    <w:p>
      <w:pPr>
        <w:widowControl/>
        <w:spacing w:line="360" w:lineRule="auto"/>
        <w:ind w:firstLine="480" w:firstLineChars="200"/>
        <w:jc w:val="left"/>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本次招标不接受联合体投标、不允许转包、分包。</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4、报名及获取文件信息</w:t>
      </w:r>
    </w:p>
    <w:p>
      <w:pPr>
        <w:pStyle w:val="7"/>
        <w:widowControl/>
        <w:shd w:val="clear" w:color="auto" w:fill="FFFFFF"/>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4.1报名时间：</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lang w:val="en-US" w:eastAsia="zh-CN"/>
        </w:rPr>
        <w:t>2018</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年</w:t>
      </w:r>
      <w:r>
        <w:rPr>
          <w:rFonts w:hint="eastAsia" w:asciiTheme="minorEastAsia" w:hAnsiTheme="minorEastAsia" w:cstheme="minorEastAsia"/>
          <w:sz w:val="24"/>
          <w:szCs w:val="24"/>
          <w:highlight w:val="none"/>
          <w:u w:val="single"/>
          <w:lang w:val="en-US" w:eastAsia="zh-CN"/>
        </w:rPr>
        <w:t xml:space="preserve"> 4  </w:t>
      </w:r>
      <w:r>
        <w:rPr>
          <w:rFonts w:hint="eastAsia" w:asciiTheme="minorEastAsia" w:hAnsiTheme="minorEastAsia" w:eastAsiaTheme="minorEastAsia" w:cstheme="minorEastAsia"/>
          <w:sz w:val="24"/>
          <w:szCs w:val="24"/>
          <w:highlight w:val="none"/>
          <w:lang w:val="en-US" w:eastAsia="zh-CN"/>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cstheme="minorEastAsia"/>
          <w:sz w:val="24"/>
          <w:szCs w:val="24"/>
          <w:highlight w:val="none"/>
          <w:u w:val="single"/>
          <w:lang w:val="en-US" w:eastAsia="zh-CN"/>
        </w:rPr>
        <w:t xml:space="preserve"> 23</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日00时00分整至</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lang w:val="en-US" w:eastAsia="zh-CN"/>
        </w:rPr>
        <w:t>2018</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年</w:t>
      </w:r>
      <w:r>
        <w:rPr>
          <w:rFonts w:hint="eastAsia" w:asciiTheme="minorEastAsia" w:hAnsiTheme="minorEastAsia" w:cstheme="minorEastAsia"/>
          <w:sz w:val="24"/>
          <w:szCs w:val="24"/>
          <w:highlight w:val="none"/>
          <w:u w:val="single"/>
          <w:lang w:val="en-US" w:eastAsia="zh-CN"/>
        </w:rPr>
        <w:t xml:space="preserve"> 4  </w:t>
      </w:r>
      <w:r>
        <w:rPr>
          <w:rFonts w:hint="eastAsia" w:asciiTheme="minorEastAsia" w:hAnsiTheme="minorEastAsia" w:eastAsiaTheme="minorEastAsia" w:cstheme="minorEastAsia"/>
          <w:sz w:val="24"/>
          <w:szCs w:val="24"/>
          <w:highlight w:val="none"/>
          <w:lang w:val="en-US" w:eastAsia="zh-CN"/>
        </w:rPr>
        <w:t>月</w:t>
      </w:r>
      <w:r>
        <w:rPr>
          <w:rFonts w:hint="eastAsia" w:asciiTheme="minorEastAsia" w:hAnsiTheme="minorEastAsia" w:cstheme="minorEastAsia"/>
          <w:sz w:val="24"/>
          <w:szCs w:val="24"/>
          <w:highlight w:val="none"/>
          <w:u w:val="single"/>
          <w:lang w:val="en-US" w:eastAsia="zh-CN"/>
        </w:rPr>
        <w:t xml:space="preserve"> 27</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日</w:t>
      </w:r>
      <w:r>
        <w:rPr>
          <w:rFonts w:hint="eastAsia" w:asciiTheme="minorEastAsia" w:hAnsiTheme="minorEastAsia" w:eastAsiaTheme="minorEastAsia" w:cstheme="minorEastAsia"/>
          <w:sz w:val="24"/>
          <w:szCs w:val="24"/>
          <w:shd w:val="clear" w:color="auto" w:fill="FFFFFF"/>
        </w:rPr>
        <w:t>23时59分（北京时间）</w:t>
      </w:r>
    </w:p>
    <w:p>
      <w:pPr>
        <w:pStyle w:val="7"/>
        <w:widowControl/>
        <w:shd w:val="clear" w:color="auto" w:fill="FFFFFF"/>
        <w:spacing w:line="360" w:lineRule="auto"/>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color="auto" w:fill="FFFFFF"/>
        </w:rPr>
        <w:t>4.2报名方法：本项目只接受网上报名，不接受其他形式报名。潜在投标人报名需凭CA数字证书通过新密市公共资源交易中心网“供应商登录”入口进入交易系统进行报名；</w:t>
      </w:r>
    </w:p>
    <w:p>
      <w:pPr>
        <w:pStyle w:val="7"/>
        <w:widowControl/>
        <w:shd w:val="clear" w:color="auto" w:fill="FFFFFF"/>
        <w:spacing w:line="360" w:lineRule="auto"/>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000000"/>
          <w:sz w:val="24"/>
          <w:szCs w:val="24"/>
          <w:shd w:val="clear" w:color="auto" w:fill="FFFFFF"/>
        </w:rPr>
        <w:t>4.3招标文件的获取，潜在投标人网上报名成功之后即可下载招标文件，纸质招标文件不再出售；</w:t>
      </w:r>
    </w:p>
    <w:p>
      <w:pPr>
        <w:pStyle w:val="7"/>
        <w:widowControl/>
        <w:shd w:val="clear" w:color="auto" w:fill="FFFFFF"/>
        <w:spacing w:line="360" w:lineRule="auto"/>
        <w:ind w:firstLine="480" w:firstLineChars="20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4.4、投标保证金金额，具体缴纳及退款方式，请登录新密市公共资源交易中心网站，查看办事指南栏目下的常见问题解答中的《保证金及标书费缴纳绑定操作指南》，或直接登录http://www.xmggzy.gov.cn/zncjwtjd/10869.jhtml，各投标人请按照线上保证金操作规程进行操作，否则将影响投标活动。</w:t>
      </w:r>
    </w:p>
    <w:p>
      <w:pPr>
        <w:pStyle w:val="7"/>
        <w:widowControl/>
        <w:shd w:val="clear" w:color="auto" w:fill="FFFFFF"/>
        <w:spacing w:line="360" w:lineRule="auto"/>
        <w:ind w:firstLine="240" w:firstLineChars="100"/>
        <w:rPr>
          <w:rFonts w:hint="eastAsia" w:asciiTheme="minorEastAsia" w:hAnsiTheme="minorEastAsia" w:eastAsiaTheme="minorEastAsia" w:cstheme="minorEastAsia"/>
          <w:color w:val="444444"/>
          <w:sz w:val="24"/>
          <w:szCs w:val="24"/>
        </w:rPr>
      </w:pPr>
      <w:r>
        <w:rPr>
          <w:rFonts w:hint="eastAsia" w:asciiTheme="minorEastAsia" w:hAnsiTheme="minorEastAsia" w:eastAsiaTheme="minorEastAsia" w:cstheme="minorEastAsia"/>
          <w:color w:val="000000"/>
          <w:sz w:val="24"/>
          <w:szCs w:val="24"/>
          <w:shd w:val="clear" w:color="auto" w:fill="FFFFFF"/>
        </w:rPr>
        <w:t>4.5、CA 密钥在新密市公共资源交易中心受理大厅（河南省新密市诚信路与溱水路交叉口路南）办理。</w:t>
      </w:r>
    </w:p>
    <w:p>
      <w:pPr>
        <w:pStyle w:val="7"/>
        <w:widowControl/>
        <w:shd w:val="clear" w:color="auto" w:fill="FFFFFF"/>
        <w:spacing w:line="360" w:lineRule="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b/>
          <w:bCs/>
          <w:color w:val="000000"/>
          <w:sz w:val="28"/>
          <w:szCs w:val="28"/>
          <w:shd w:val="clear" w:color="auto" w:fill="FFFFFF"/>
        </w:rPr>
        <w:t>5、投标文件的递交及开标时间、地点信息</w:t>
      </w:r>
    </w:p>
    <w:p>
      <w:pPr>
        <w:pStyle w:val="7"/>
        <w:widowControl/>
        <w:shd w:val="clear" w:color="auto" w:fill="FFFFFF"/>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5.1、投标文件接收截止时间及开标时间：</w:t>
      </w:r>
      <w:r>
        <w:rPr>
          <w:rFonts w:hint="eastAsia" w:asciiTheme="minorEastAsia" w:hAnsiTheme="minorEastAsia" w:eastAsiaTheme="minorEastAsia" w:cstheme="minorEastAsia"/>
          <w:sz w:val="24"/>
          <w:szCs w:val="24"/>
          <w:highlight w:val="none"/>
          <w:u w:val="single"/>
          <w:lang w:val="en-US" w:eastAsia="zh-CN"/>
        </w:rPr>
        <w:t>2018</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cstheme="minorEastAsia"/>
          <w:sz w:val="24"/>
          <w:szCs w:val="24"/>
          <w:highlight w:val="none"/>
          <w:u w:val="single"/>
          <w:lang w:val="en-US" w:eastAsia="zh-CN"/>
        </w:rPr>
        <w:t xml:space="preserve">5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cstheme="minorEastAsia"/>
          <w:sz w:val="24"/>
          <w:szCs w:val="24"/>
          <w:highlight w:val="none"/>
          <w:u w:val="single"/>
          <w:lang w:val="en-US" w:eastAsia="zh-CN"/>
        </w:rPr>
        <w:t xml:space="preserve">16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日</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cstheme="minorEastAsia"/>
          <w:sz w:val="24"/>
          <w:szCs w:val="24"/>
          <w:highlight w:val="none"/>
          <w:u w:val="single"/>
          <w:lang w:val="en-US" w:eastAsia="zh-CN"/>
        </w:rPr>
        <w:t>10</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shd w:val="clear" w:color="auto" w:fill="FFFFFF"/>
        </w:rPr>
        <w:t xml:space="preserve"> 00 分（北京时间）；</w:t>
      </w:r>
    </w:p>
    <w:p>
      <w:pPr>
        <w:pStyle w:val="7"/>
        <w:widowControl/>
        <w:shd w:val="clear" w:color="auto" w:fill="FFFFFF"/>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 xml:space="preserve">5.2、投标文件接收地点：新密市公共资源交易中心第 </w:t>
      </w:r>
      <w:r>
        <w:rPr>
          <w:rFonts w:hint="eastAsia" w:asciiTheme="minorEastAsia" w:hAnsiTheme="minorEastAsia" w:eastAsiaTheme="minorEastAsia" w:cstheme="minorEastAsia"/>
          <w:sz w:val="24"/>
          <w:szCs w:val="24"/>
          <w:shd w:val="clear" w:color="auto" w:fill="FFFFFF"/>
          <w:lang w:eastAsia="zh-CN"/>
        </w:rPr>
        <w:t>一</w:t>
      </w:r>
      <w:r>
        <w:rPr>
          <w:rFonts w:hint="eastAsia" w:asciiTheme="minorEastAsia" w:hAnsiTheme="minorEastAsia" w:eastAsiaTheme="minorEastAsia" w:cstheme="minorEastAsia"/>
          <w:sz w:val="24"/>
          <w:szCs w:val="24"/>
          <w:shd w:val="clear" w:color="auto" w:fill="FFFFFF"/>
        </w:rPr>
        <w:t xml:space="preserve"> 开标室；</w:t>
      </w:r>
    </w:p>
    <w:p>
      <w:pPr>
        <w:pStyle w:val="7"/>
        <w:widowControl/>
        <w:shd w:val="clear" w:color="auto" w:fill="FFFFFF"/>
        <w:spacing w:line="360" w:lineRule="auto"/>
        <w:ind w:firstLine="42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5.3、逾期送达或未送达指定地点的投标文件，招标人或招标代理人将不予受理。</w:t>
      </w:r>
    </w:p>
    <w:p>
      <w:pPr>
        <w:pStyle w:val="7"/>
        <w:widowControl/>
        <w:shd w:val="clear" w:color="auto" w:fill="FFFFFF"/>
        <w:spacing w:line="360" w:lineRule="auto"/>
        <w:rPr>
          <w:rFonts w:hint="eastAsia" w:asciiTheme="minorEastAsia" w:hAnsiTheme="minorEastAsia" w:eastAsiaTheme="minorEastAsia" w:cstheme="minorEastAsia"/>
          <w:b/>
          <w:bCs/>
          <w:color w:val="000000"/>
          <w:sz w:val="28"/>
          <w:szCs w:val="28"/>
          <w:shd w:val="clear" w:color="auto" w:fill="FFFFFF"/>
        </w:rPr>
      </w:pPr>
      <w:r>
        <w:rPr>
          <w:rFonts w:hint="eastAsia" w:asciiTheme="minorEastAsia" w:hAnsiTheme="minorEastAsia" w:eastAsiaTheme="minorEastAsia" w:cstheme="minorEastAsia"/>
          <w:b/>
          <w:bCs/>
          <w:color w:val="000000"/>
          <w:sz w:val="28"/>
          <w:szCs w:val="28"/>
          <w:shd w:val="clear" w:color="auto" w:fill="FFFFFF"/>
        </w:rPr>
        <w:t>6、投标文件的递交</w:t>
      </w:r>
    </w:p>
    <w:p>
      <w:pPr>
        <w:pStyle w:val="7"/>
        <w:widowControl/>
        <w:shd w:val="clear" w:color="auto" w:fill="FFFFFF"/>
        <w:spacing w:line="360" w:lineRule="auto"/>
        <w:ind w:firstLine="480" w:firstLineChars="200"/>
        <w:rPr>
          <w:rFonts w:ascii="仿宋" w:hAnsi="仿宋" w:eastAsia="仿宋"/>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投标文件的递交详见本项目招标文件内容。</w:t>
      </w:r>
    </w:p>
    <w:p>
      <w:pPr>
        <w:pStyle w:val="7"/>
        <w:widowControl/>
        <w:shd w:val="clear" w:color="auto" w:fill="FFFFFF"/>
        <w:spacing w:line="360" w:lineRule="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b/>
          <w:bCs/>
          <w:color w:val="000000"/>
          <w:sz w:val="28"/>
          <w:szCs w:val="28"/>
          <w:shd w:val="clear" w:color="auto" w:fill="FFFFFF"/>
        </w:rPr>
        <w:t>7、发布公告的媒介</w:t>
      </w:r>
      <w:r>
        <w:rPr>
          <w:rFonts w:hint="eastAsia" w:asciiTheme="minorEastAsia" w:hAnsiTheme="minorEastAsia" w:eastAsiaTheme="minorEastAsia" w:cstheme="minorEastAsia"/>
          <w:color w:val="000000"/>
          <w:sz w:val="28"/>
          <w:szCs w:val="28"/>
          <w:shd w:val="clear" w:color="auto" w:fill="FFFFFF"/>
        </w:rPr>
        <w:t xml:space="preserve"> </w:t>
      </w:r>
      <w:r>
        <w:rPr>
          <w:rFonts w:hint="eastAsia" w:asciiTheme="minorEastAsia" w:hAnsiTheme="minorEastAsia" w:eastAsiaTheme="minorEastAsia" w:cstheme="minorEastAsia"/>
          <w:color w:val="333333"/>
          <w:sz w:val="28"/>
          <w:szCs w:val="28"/>
          <w:shd w:val="clear" w:color="auto" w:fill="FFFFFF"/>
        </w:rPr>
        <w:br w:type="textWrapping"/>
      </w:r>
      <w:r>
        <w:rPr>
          <w:rFonts w:hint="eastAsia" w:asciiTheme="minorEastAsia" w:hAnsiTheme="minorEastAsia" w:eastAsiaTheme="minorEastAsia" w:cstheme="minorEastAsia"/>
          <w:color w:val="333333"/>
          <w:sz w:val="32"/>
          <w:szCs w:val="32"/>
          <w:shd w:val="clear" w:color="auto" w:fill="FFFFFF"/>
        </w:rPr>
        <w:t xml:space="preserve">  </w:t>
      </w:r>
      <w:r>
        <w:rPr>
          <w:rFonts w:hint="eastAsia" w:asciiTheme="minorEastAsia" w:hAnsiTheme="minorEastAsia" w:eastAsiaTheme="minorEastAsia" w:cstheme="minorEastAsia"/>
          <w:color w:val="333333"/>
          <w:sz w:val="24"/>
          <w:szCs w:val="24"/>
          <w:shd w:val="clear" w:color="auto" w:fill="FFFFFF"/>
        </w:rPr>
        <w:t xml:space="preserve">  </w:t>
      </w:r>
      <w:r>
        <w:rPr>
          <w:rFonts w:hint="eastAsia" w:asciiTheme="minorEastAsia" w:hAnsiTheme="minorEastAsia" w:eastAsiaTheme="minorEastAsia" w:cstheme="minorEastAsia"/>
          <w:color w:val="000000"/>
          <w:sz w:val="24"/>
          <w:szCs w:val="24"/>
          <w:shd w:val="clear" w:color="auto" w:fill="FFFFFF"/>
        </w:rPr>
        <w:t>本次招标公告同时在《河南省政府采购网》、《郑州市政府采购网》、《新密市政府采购网》、《新密市公共资源交易中心网》上发布</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8、政府采购政策</w:t>
      </w:r>
    </w:p>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4"/>
          <w:szCs w:val="24"/>
        </w:rPr>
        <w:t>本项目执行节约能源、保护环境、促进中小企业等政策。</w:t>
      </w:r>
    </w:p>
    <w:p>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9、联系方式</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招 标 人：新密市袁庄乡人民政府</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联系地址：新密市袁庄乡</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联 系 人：李先生          联系电话：13849079606</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招标代理机构：郑州市艺达建设工程咨询有限公司</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    址：</w:t>
      </w:r>
      <w:r>
        <w:rPr>
          <w:rFonts w:hint="eastAsia" w:asciiTheme="minorEastAsia" w:hAnsiTheme="minorEastAsia" w:eastAsiaTheme="minorEastAsia" w:cstheme="minorEastAsia"/>
          <w:sz w:val="24"/>
          <w:szCs w:val="24"/>
        </w:rPr>
        <w:t>新密市平安路348号</w:t>
      </w:r>
    </w:p>
    <w:p>
      <w:pPr>
        <w:widowControl/>
        <w:spacing w:line="360" w:lineRule="auto"/>
        <w:ind w:firstLine="480" w:firstLineChars="200"/>
        <w:jc w:val="left"/>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color w:val="000000"/>
          <w:kern w:val="0"/>
          <w:sz w:val="24"/>
          <w:szCs w:val="24"/>
        </w:rPr>
        <w:t>联 系人 ：郭先生</w:t>
      </w:r>
      <w:r>
        <w:rPr>
          <w:rFonts w:hint="eastAsia" w:asciiTheme="minorEastAsia" w:hAnsiTheme="minorEastAsia" w:eastAsiaTheme="minorEastAsia" w:cstheme="minorEastAsia"/>
          <w:spacing w:val="-2"/>
          <w:kern w:val="0"/>
          <w:sz w:val="24"/>
          <w:szCs w:val="24"/>
        </w:rPr>
        <w:t xml:space="preserve">        </w:t>
      </w:r>
    </w:p>
    <w:p>
      <w:pPr>
        <w:widowControl/>
        <w:spacing w:line="360" w:lineRule="auto"/>
        <w:ind w:firstLine="236"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kern w:val="0"/>
          <w:sz w:val="24"/>
          <w:szCs w:val="24"/>
        </w:rPr>
        <w:t xml:space="preserve">  </w:t>
      </w:r>
      <w:r>
        <w:rPr>
          <w:rFonts w:hint="eastAsia" w:asciiTheme="minorEastAsia" w:hAnsiTheme="minorEastAsia" w:eastAsiaTheme="minorEastAsia" w:cstheme="minorEastAsia"/>
          <w:color w:val="000000"/>
          <w:kern w:val="0"/>
          <w:sz w:val="24"/>
          <w:szCs w:val="24"/>
        </w:rPr>
        <w:t xml:space="preserve">联系电话：0371-85818600    </w:t>
      </w:r>
      <w:bookmarkStart w:id="0" w:name="_GoBack"/>
      <w:bookmarkEnd w:id="0"/>
    </w:p>
    <w:p>
      <w:pPr>
        <w:widowControl/>
        <w:spacing w:beforeLines="50" w:afterLines="50" w:line="360" w:lineRule="auto"/>
        <w:ind w:firstLine="480" w:firstLineChars="200"/>
        <w:jc w:val="right"/>
        <w:rPr>
          <w:rFonts w:hint="eastAsia" w:asciiTheme="minorEastAsia" w:hAnsiTheme="minorEastAsia" w:eastAsiaTheme="minorEastAsia" w:cstheme="minorEastAsia"/>
          <w:color w:val="000000"/>
          <w:kern w:val="0"/>
          <w:sz w:val="24"/>
          <w:szCs w:val="24"/>
        </w:rPr>
      </w:pPr>
    </w:p>
    <w:p>
      <w:pPr>
        <w:widowControl/>
        <w:spacing w:beforeLines="50" w:afterLines="50" w:line="360" w:lineRule="auto"/>
        <w:ind w:firstLine="480" w:firstLineChars="200"/>
        <w:jc w:val="right"/>
        <w:rPr>
          <w:rFonts w:hint="eastAsia" w:asciiTheme="minorEastAsia" w:hAnsiTheme="minorEastAsia" w:eastAsiaTheme="minorEastAsia" w:cstheme="minorEastAsia"/>
          <w:color w:val="000000"/>
          <w:kern w:val="0"/>
          <w:sz w:val="24"/>
          <w:szCs w:val="24"/>
        </w:rPr>
      </w:pPr>
    </w:p>
    <w:p>
      <w:pPr>
        <w:widowControl/>
        <w:spacing w:beforeLines="50" w:afterLines="50"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郑州市艺达建设工程咨询有限公司</w:t>
      </w:r>
      <w:r>
        <w:rPr>
          <w:rFonts w:hint="eastAsia" w:asciiTheme="minorEastAsia" w:hAnsiTheme="minorEastAsia" w:eastAsiaTheme="minorEastAsia" w:cstheme="minorEastAsia"/>
          <w:sz w:val="24"/>
          <w:szCs w:val="24"/>
        </w:rPr>
        <w:t xml:space="preserve"> </w:t>
      </w:r>
    </w:p>
    <w:p>
      <w:pPr>
        <w:widowControl/>
        <w:spacing w:beforeLines="50" w:afterLines="50" w:line="360" w:lineRule="auto"/>
        <w:ind w:firstLine="480" w:firstLineChars="200"/>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 xml:space="preserve">  201</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日</w:t>
      </w:r>
    </w:p>
    <w:p>
      <w:pPr>
        <w:widowControl/>
        <w:spacing w:beforeLines="50" w:afterLines="50" w:line="360" w:lineRule="auto"/>
        <w:ind w:firstLine="640" w:firstLineChars="200"/>
        <w:jc w:val="righ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 xml:space="preserve"> </w:t>
      </w:r>
    </w:p>
    <w:p>
      <w:pPr>
        <w:widowControl/>
        <w:spacing w:beforeLines="50" w:afterLines="50" w:line="360" w:lineRule="auto"/>
        <w:ind w:right="640"/>
        <w:rPr>
          <w:rFonts w:hint="eastAsia" w:asciiTheme="minorEastAsia" w:hAnsiTheme="minorEastAsia" w:eastAsiaTheme="minorEastAsia" w:cstheme="minorEastAsia"/>
          <w:color w:val="333333"/>
          <w:sz w:val="32"/>
          <w:szCs w:val="32"/>
          <w:shd w:val="clear" w:color="auto" w:fill="FFFFFF"/>
        </w:rPr>
      </w:pPr>
    </w:p>
    <w:p>
      <w:pPr>
        <w:widowControl/>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附件：行贿犯罪档案查询申请书（格式见下页）</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投标单位进行行贿犯罪档案查询需携带以下资料：</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1、行贿犯罪档案查询申请书；</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2、招标公告；</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3、营业执照副本（或正本）原件和复印件；</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4、法人授权委托书（法人签字或盖章）；</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5、查询人身份证原件和复印件；</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6、法人、委托人、身份证复印件；</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7、申请书所列的有关人员的身份证复印件、注册证书复印件；</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8、以上复印件均须盖单位公章，以上内容须在招标公告中明确；</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咨询电话：0371-67151375；</w:t>
      </w:r>
    </w:p>
    <w:p>
      <w:pPr>
        <w:pStyle w:val="7"/>
        <w:widowControl/>
        <w:shd w:val="clear" w:color="auto" w:fill="FFFFFF"/>
        <w:spacing w:before="226" w:line="403" w:lineRule="atLeast"/>
        <w:ind w:firstLine="641"/>
        <w:jc w:val="cente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 xml:space="preserve"> </w:t>
      </w: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jc w:val="center"/>
        <w:rPr>
          <w:rFonts w:hint="eastAsia" w:asciiTheme="minorEastAsia" w:hAnsiTheme="minorEastAsia" w:eastAsiaTheme="minorEastAsia" w:cstheme="minorEastAsia"/>
          <w:b/>
          <w:bCs/>
          <w:color w:val="000000"/>
          <w:kern w:val="0"/>
          <w:sz w:val="36"/>
          <w:szCs w:val="36"/>
          <w:lang w:val="en-US" w:eastAsia="zh-CN" w:bidi="ar-SA"/>
        </w:rPr>
      </w:pPr>
      <w:r>
        <w:rPr>
          <w:rFonts w:hint="eastAsia" w:asciiTheme="minorEastAsia" w:hAnsiTheme="minorEastAsia" w:eastAsiaTheme="minorEastAsia" w:cstheme="minorEastAsia"/>
          <w:b/>
          <w:bCs/>
          <w:color w:val="000000"/>
          <w:kern w:val="0"/>
          <w:sz w:val="36"/>
          <w:szCs w:val="36"/>
          <w:lang w:val="en-US" w:eastAsia="zh-CN" w:bidi="ar-SA"/>
        </w:rPr>
        <w:t>授权委托书</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本人     系           法定代表人，现委托         为我方代理人，代理人根据授权，以我方名义向贵单位办理我公司行贿犯罪档案查询事宜，其法律后果由我方承担。</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代理人无转委托权</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委托期限：自本委托书签发之日起十天。</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投标人名称： （盖章）</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法定代表人：（签字或盖章）</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年 月 日</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 xml:space="preserve"> </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 xml:space="preserve"> </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 xml:space="preserve"> </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 xml:space="preserve"> </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 xml:space="preserve"> </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 xml:space="preserve"> </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color w:val="333333"/>
          <w:sz w:val="30"/>
          <w:szCs w:val="30"/>
          <w:shd w:val="clear" w:color="auto" w:fill="FFFFFF"/>
        </w:rPr>
      </w:pPr>
      <w:r>
        <w:rPr>
          <w:rFonts w:hint="eastAsia" w:asciiTheme="minorEastAsia" w:hAnsiTheme="minorEastAsia" w:eastAsiaTheme="minorEastAsia" w:cstheme="minorEastAsia"/>
          <w:color w:val="333333"/>
          <w:sz w:val="30"/>
          <w:szCs w:val="30"/>
          <w:shd w:val="clear" w:color="auto" w:fill="FFFFFF"/>
        </w:rPr>
        <w:t xml:space="preserve"> </w:t>
      </w: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b/>
          <w:bCs/>
          <w:color w:val="000000"/>
          <w:kern w:val="0"/>
          <w:sz w:val="36"/>
          <w:szCs w:val="36"/>
          <w:lang w:val="en-US" w:eastAsia="zh-CN" w:bidi="ar-SA"/>
        </w:rPr>
      </w:pPr>
    </w:p>
    <w:p>
      <w:pPr>
        <w:pStyle w:val="7"/>
        <w:widowControl/>
        <w:shd w:val="clear" w:color="auto" w:fill="FFFFFF"/>
        <w:spacing w:before="226" w:line="403" w:lineRule="atLeast"/>
        <w:ind w:firstLine="641"/>
        <w:jc w:val="center"/>
        <w:rPr>
          <w:rFonts w:hint="eastAsia" w:asciiTheme="minorEastAsia" w:hAnsiTheme="minorEastAsia" w:eastAsiaTheme="minorEastAsia" w:cstheme="minorEastAsia"/>
          <w:b/>
          <w:bCs/>
          <w:color w:val="000000"/>
          <w:kern w:val="0"/>
          <w:sz w:val="36"/>
          <w:szCs w:val="36"/>
          <w:lang w:val="en-US" w:eastAsia="zh-CN" w:bidi="ar-SA"/>
        </w:rPr>
      </w:pPr>
      <w:r>
        <w:rPr>
          <w:rFonts w:hint="eastAsia" w:asciiTheme="minorEastAsia" w:hAnsiTheme="minorEastAsia" w:eastAsiaTheme="minorEastAsia" w:cstheme="minorEastAsia"/>
          <w:b/>
          <w:bCs/>
          <w:color w:val="000000"/>
          <w:kern w:val="0"/>
          <w:sz w:val="36"/>
          <w:szCs w:val="36"/>
          <w:lang w:val="en-US" w:eastAsia="zh-CN" w:bidi="ar-SA"/>
        </w:rPr>
        <w:t>行贿犯罪档案查询申请</w:t>
      </w:r>
    </w:p>
    <w:p>
      <w:pPr>
        <w:pStyle w:val="7"/>
        <w:widowControl/>
        <w:shd w:val="clear" w:color="auto" w:fill="FFFFFF"/>
        <w:spacing w:before="226" w:line="403" w:lineRule="atLeas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 xml:space="preserve"> 人民检察院：</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我公司从           （报纸、网站）   年  月   日发布的招标公告（招标编号：             ）获悉，新密市将进行           项目建设（采购）招标，我公司拟参加该项目投标，特向贵院申请行贿犯罪档案查询。</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法定代表人：</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身份证号码：               手机：</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 xml:space="preserve">授权委托代理人： </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身份证号码：               手机：</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 xml:space="preserve">项目经理（项目负责人）： </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身份证号码：               手机：</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公司办公电话：</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招标人名称：</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投标人名称： （盖章）</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法定代表人： （签字或盖章）</w:t>
      </w:r>
    </w:p>
    <w:p>
      <w:pPr>
        <w:pStyle w:val="7"/>
        <w:widowControl/>
        <w:shd w:val="clear" w:color="auto" w:fill="FFFFFF"/>
        <w:spacing w:before="226" w:line="403" w:lineRule="atLeast"/>
        <w:ind w:firstLine="641"/>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 xml:space="preserve"> 年 月 日 </w:t>
      </w:r>
    </w:p>
    <w:p>
      <w:pPr>
        <w:pStyle w:val="7"/>
        <w:widowControl/>
        <w:shd w:val="clear" w:color="auto" w:fill="FFFFFF"/>
        <w:spacing w:before="226" w:line="403" w:lineRule="atLeast"/>
        <w:ind w:firstLine="641"/>
        <w:jc w:val="center"/>
        <w:rPr>
          <w:rFonts w:hint="eastAsia"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 xml:space="preserve"> </w:t>
      </w:r>
    </w:p>
    <w:p>
      <w:pPr>
        <w:pStyle w:val="7"/>
        <w:widowControl/>
        <w:shd w:val="clear" w:color="auto" w:fill="FFFFFF"/>
        <w:spacing w:before="226" w:line="403" w:lineRule="atLeast"/>
        <w:ind w:firstLine="641"/>
        <w:jc w:val="center"/>
        <w:rPr>
          <w:rFonts w:hint="eastAsia"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 xml:space="preserve">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5B9F"/>
    <w:rsid w:val="00100EBE"/>
    <w:rsid w:val="005D23D9"/>
    <w:rsid w:val="006B4ECF"/>
    <w:rsid w:val="006C2510"/>
    <w:rsid w:val="006F6C70"/>
    <w:rsid w:val="007C2C4E"/>
    <w:rsid w:val="008B4684"/>
    <w:rsid w:val="00947769"/>
    <w:rsid w:val="00B37DF9"/>
    <w:rsid w:val="00D05B9F"/>
    <w:rsid w:val="00D129AB"/>
    <w:rsid w:val="00E06943"/>
    <w:rsid w:val="00EC1EC7"/>
    <w:rsid w:val="075673E5"/>
    <w:rsid w:val="086F5F37"/>
    <w:rsid w:val="0BED17CE"/>
    <w:rsid w:val="0CE04B20"/>
    <w:rsid w:val="123827B2"/>
    <w:rsid w:val="19B26156"/>
    <w:rsid w:val="1D7B03EC"/>
    <w:rsid w:val="1EB00DE6"/>
    <w:rsid w:val="224F4140"/>
    <w:rsid w:val="3387053B"/>
    <w:rsid w:val="367B3D40"/>
    <w:rsid w:val="379B142B"/>
    <w:rsid w:val="3E7B74E7"/>
    <w:rsid w:val="40E8333D"/>
    <w:rsid w:val="46D6547C"/>
    <w:rsid w:val="4CEC10CD"/>
    <w:rsid w:val="511609C9"/>
    <w:rsid w:val="5B470466"/>
    <w:rsid w:val="5C651968"/>
    <w:rsid w:val="60392B95"/>
    <w:rsid w:val="7EC3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semiHidden/>
    <w:unhideWhenUsed/>
    <w:qFormat/>
    <w:uiPriority w:val="99"/>
    <w:pPr>
      <w:spacing w:after="120" w:line="360" w:lineRule="auto"/>
      <w:ind w:firstLine="420" w:firstLineChars="100"/>
      <w:jc w:val="both"/>
    </w:pPr>
    <w:rPr>
      <w:kern w:val="2"/>
      <w:sz w:val="21"/>
      <w:szCs w:val="21"/>
    </w:rPr>
  </w:style>
  <w:style w:type="paragraph" w:styleId="3">
    <w:name w:val="Body Text"/>
    <w:basedOn w:val="1"/>
    <w:semiHidden/>
    <w:unhideWhenUsed/>
    <w:qFormat/>
    <w:uiPriority w:val="99"/>
    <w:pPr>
      <w:adjustRightInd w:val="0"/>
      <w:spacing w:before="100" w:beforeAutospacing="1" w:after="60" w:line="360" w:lineRule="atLeast"/>
      <w:ind w:left="72" w:leftChars="30" w:right="30" w:rightChars="30"/>
      <w:jc w:val="center"/>
      <w:textAlignment w:val="baseline"/>
    </w:pPr>
    <w:rPr>
      <w:kern w:val="0"/>
      <w:sz w:val="20"/>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0"/>
    <w:unhideWhenUsed/>
    <w:qFormat/>
    <w:uiPriority w:val="99"/>
    <w:pPr>
      <w:spacing w:before="100" w:beforeAutospacing="1" w:line="480" w:lineRule="auto"/>
    </w:pPr>
  </w:style>
  <w:style w:type="paragraph" w:styleId="7">
    <w:name w:val="Normal (Web)"/>
    <w:basedOn w:val="1"/>
    <w:unhideWhenUsed/>
    <w:qFormat/>
    <w:uiPriority w:val="99"/>
    <w:pPr>
      <w:spacing w:line="432" w:lineRule="auto"/>
      <w:jc w:val="left"/>
    </w:pPr>
    <w:rPr>
      <w:kern w:val="0"/>
      <w:sz w:val="24"/>
      <w:szCs w:val="24"/>
    </w:rPr>
  </w:style>
  <w:style w:type="character" w:customStyle="1" w:styleId="10">
    <w:name w:val="正文文本 2 Char"/>
    <w:basedOn w:val="8"/>
    <w:link w:val="6"/>
    <w:qFormat/>
    <w:uiPriority w:val="99"/>
    <w:rPr>
      <w:rFonts w:ascii="Calibri" w:hAnsi="Calibri" w:eastAsia="宋体" w:cs="Times New Roman"/>
      <w:szCs w:val="21"/>
    </w:rPr>
  </w:style>
  <w:style w:type="character" w:customStyle="1" w:styleId="11">
    <w:name w:val="页眉 Char"/>
    <w:basedOn w:val="8"/>
    <w:link w:val="5"/>
    <w:semiHidden/>
    <w:qFormat/>
    <w:uiPriority w:val="99"/>
    <w:rPr>
      <w:rFonts w:ascii="Calibri" w:hAnsi="Calibri" w:eastAsia="宋体" w:cs="Times New Roman"/>
      <w:sz w:val="18"/>
      <w:szCs w:val="18"/>
    </w:rPr>
  </w:style>
  <w:style w:type="character" w:customStyle="1" w:styleId="12">
    <w:name w:val="页脚 Char"/>
    <w:basedOn w:val="8"/>
    <w:link w:val="4"/>
    <w:semiHidden/>
    <w:qFormat/>
    <w:uiPriority w:val="99"/>
    <w:rPr>
      <w:rFonts w:ascii="Calibri" w:hAnsi="Calibri" w:eastAsia="宋体" w:cs="Times New Roman"/>
      <w:sz w:val="18"/>
      <w:szCs w:val="18"/>
    </w:rPr>
  </w:style>
  <w:style w:type="character" w:customStyle="1" w:styleId="13">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80235-E1EC-44C5-A0EF-689E99206D49}">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Words>
  <Characters>2549</Characters>
  <Lines>21</Lines>
  <Paragraphs>5</Paragraphs>
  <ScaleCrop>false</ScaleCrop>
  <LinksUpToDate>false</LinksUpToDate>
  <CharactersWithSpaces>2991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2017-11-03T05:16:00Z</dcterms:created>
  <dc:creator>Administrator</dc:creator>
  <cp:lastModifiedBy>AAA</cp:lastModifiedBy>
  <cp:lastPrinted>2018-04-16T01:56:00Z</cp:lastPrinted>
  <dcterms:modified xsi:type="dcterms:W3CDTF">2018-04-20T08:08:59Z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