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D8582">
      <w:pPr>
        <w:tabs>
          <w:tab w:val="left" w:pos="993"/>
          <w:tab w:val="left" w:pos="1134"/>
          <w:tab w:val="left" w:pos="1418"/>
        </w:tabs>
        <w:spacing w:line="520" w:lineRule="exact"/>
        <w:jc w:val="center"/>
        <w:outlineLvl w:val="0"/>
        <w:rPr>
          <w:rFonts w:ascii="方正小标宋简体" w:hAnsi="方正小标宋_GBK" w:eastAsia="方正小标宋简体" w:cs="方正小标宋简体"/>
          <w:sz w:val="44"/>
          <w:szCs w:val="44"/>
        </w:rPr>
      </w:pPr>
      <w:bookmarkStart w:id="0" w:name="_GoBack"/>
      <w:r>
        <w:rPr>
          <w:rFonts w:hint="eastAsia" w:ascii="方正小标宋简体" w:hAnsi="方正小标宋_GBK" w:eastAsia="方正小标宋简体" w:cs="方正小标宋简体"/>
          <w:b/>
          <w:bCs/>
          <w:sz w:val="36"/>
          <w:szCs w:val="36"/>
        </w:rPr>
        <w:t>新密市住房和城乡建设管理局</w:t>
      </w:r>
      <w:r>
        <w:rPr>
          <w:rFonts w:hint="eastAsia" w:ascii="方正小标宋简体" w:hAnsi="方正小标宋_GBK" w:eastAsia="方正小标宋简体" w:cs="方正小标宋简体"/>
          <w:sz w:val="36"/>
          <w:szCs w:val="36"/>
          <w:u w:val="single"/>
        </w:rPr>
        <w:t>2024</w:t>
      </w:r>
      <w:r>
        <w:rPr>
          <w:rFonts w:hint="eastAsia" w:ascii="方正小标宋简体" w:hAnsi="方正小标宋_GBK" w:eastAsia="方正小标宋简体" w:cs="方正小标宋简体"/>
          <w:sz w:val="36"/>
          <w:szCs w:val="36"/>
        </w:rPr>
        <w:t>年</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09</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（至）</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10</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月</w:t>
      </w:r>
    </w:p>
    <w:p w14:paraId="00AE5407">
      <w:pPr>
        <w:tabs>
          <w:tab w:val="left" w:pos="993"/>
          <w:tab w:val="left" w:pos="1134"/>
          <w:tab w:val="left" w:pos="1418"/>
        </w:tabs>
        <w:spacing w:line="480" w:lineRule="auto"/>
        <w:ind w:left="-178" w:leftChars="-85" w:firstLine="720" w:firstLineChars="200"/>
        <w:jc w:val="center"/>
        <w:rPr>
          <w:rFonts w:hint="eastAsia" w:ascii="方正小标宋简体" w:hAnsi="方正小标宋_GBK" w:eastAsia="方正小标宋简体" w:cs="方正小标宋简体"/>
          <w:b/>
          <w:bCs/>
          <w:sz w:val="36"/>
          <w:szCs w:val="36"/>
          <w:lang w:val="en-US" w:eastAsia="zh-CN"/>
        </w:rPr>
      </w:pPr>
      <w:r>
        <w:rPr>
          <w:rFonts w:hint="eastAsia" w:ascii="方正小标宋简体" w:hAnsi="方正小标宋_GBK" w:eastAsia="方正小标宋简体" w:cs="方正小标宋简体"/>
          <w:b/>
          <w:bCs/>
          <w:sz w:val="36"/>
          <w:szCs w:val="36"/>
          <w:lang w:val="en-US" w:eastAsia="zh-CN"/>
        </w:rPr>
        <w:t>招标计划</w:t>
      </w:r>
    </w:p>
    <w:p w14:paraId="55522006">
      <w:pPr>
        <w:tabs>
          <w:tab w:val="left" w:pos="993"/>
          <w:tab w:val="left" w:pos="1134"/>
          <w:tab w:val="left" w:pos="1418"/>
        </w:tabs>
        <w:spacing w:line="480" w:lineRule="auto"/>
        <w:ind w:left="-178" w:leftChars="-85"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为便于潜在投标人及时了解招标信息，现将新密市住房和城乡建设管理局2024年</w:t>
      </w:r>
      <w:r>
        <w:rPr>
          <w:rFonts w:hint="eastAsia" w:ascii="仿宋_GB2312" w:hAnsi="仿宋_GB2312" w:eastAsia="仿宋_GB2312" w:cs="仿宋_GB2312"/>
          <w:sz w:val="28"/>
          <w:szCs w:val="28"/>
          <w:lang w:val="en-US" w:eastAsia="zh-CN"/>
        </w:rPr>
        <w:t>09</w:t>
      </w:r>
      <w:r>
        <w:rPr>
          <w:rFonts w:hint="eastAsia" w:ascii="仿宋_GB2312" w:hAnsi="仿宋_GB2312" w:eastAsia="仿宋_GB2312" w:cs="仿宋_GB2312"/>
          <w:sz w:val="28"/>
          <w:szCs w:val="28"/>
        </w:rPr>
        <w:t>月至2024年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月的招标计划发布如下：</w:t>
      </w:r>
    </w:p>
    <w:tbl>
      <w:tblPr>
        <w:tblStyle w:val="5"/>
        <w:tblW w:w="144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00"/>
        <w:gridCol w:w="3380"/>
        <w:gridCol w:w="3725"/>
        <w:gridCol w:w="1562"/>
        <w:gridCol w:w="1950"/>
        <w:gridCol w:w="861"/>
      </w:tblGrid>
      <w:tr w14:paraId="5173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9" w:type="dxa"/>
            <w:vAlign w:val="center"/>
          </w:tcPr>
          <w:p w14:paraId="71CC7F6A">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000" w:type="dxa"/>
            <w:vAlign w:val="center"/>
          </w:tcPr>
          <w:p w14:paraId="7294D6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采购单位名称</w:t>
            </w:r>
          </w:p>
        </w:tc>
        <w:tc>
          <w:tcPr>
            <w:tcW w:w="3380" w:type="dxa"/>
            <w:vAlign w:val="center"/>
          </w:tcPr>
          <w:p w14:paraId="6B4228F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采购项目名称</w:t>
            </w:r>
          </w:p>
        </w:tc>
        <w:tc>
          <w:tcPr>
            <w:tcW w:w="3725" w:type="dxa"/>
            <w:vAlign w:val="center"/>
          </w:tcPr>
          <w:p w14:paraId="6DAD3075">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采购需求概况</w:t>
            </w:r>
          </w:p>
        </w:tc>
        <w:tc>
          <w:tcPr>
            <w:tcW w:w="1562" w:type="dxa"/>
            <w:vAlign w:val="center"/>
          </w:tcPr>
          <w:p w14:paraId="4F988432">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预算金额</w:t>
            </w:r>
          </w:p>
          <w:p w14:paraId="25D8C19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1950" w:type="dxa"/>
            <w:vAlign w:val="center"/>
          </w:tcPr>
          <w:p w14:paraId="7466212F">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预计采购时间</w:t>
            </w:r>
          </w:p>
        </w:tc>
        <w:tc>
          <w:tcPr>
            <w:tcW w:w="861" w:type="dxa"/>
            <w:vAlign w:val="center"/>
          </w:tcPr>
          <w:p w14:paraId="3F2814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备注</w:t>
            </w:r>
          </w:p>
        </w:tc>
      </w:tr>
      <w:tr w14:paraId="72EB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39" w:type="dxa"/>
            <w:vAlign w:val="center"/>
          </w:tcPr>
          <w:p w14:paraId="7F10F24B">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2000" w:type="dxa"/>
            <w:vAlign w:val="center"/>
          </w:tcPr>
          <w:p w14:paraId="5D6ABC5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w:t>
            </w:r>
          </w:p>
        </w:tc>
        <w:tc>
          <w:tcPr>
            <w:tcW w:w="3380" w:type="dxa"/>
            <w:vAlign w:val="center"/>
          </w:tcPr>
          <w:p w14:paraId="650CCEB3">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新密市住房和城乡建设管理局新密市5G智慧杆建设设计项目</w:t>
            </w:r>
          </w:p>
        </w:tc>
        <w:tc>
          <w:tcPr>
            <w:tcW w:w="3725" w:type="dxa"/>
            <w:vAlign w:val="center"/>
          </w:tcPr>
          <w:p w14:paraId="75486A62">
            <w:pPr>
              <w:tabs>
                <w:tab w:val="left" w:pos="993"/>
                <w:tab w:val="left" w:pos="1134"/>
                <w:tab w:val="left" w:pos="1418"/>
              </w:tabs>
              <w:spacing w:line="520" w:lineRule="exact"/>
              <w:jc w:val="left"/>
              <w:rPr>
                <w:rFonts w:ascii="仿宋" w:hAnsi="仿宋" w:eastAsia="仿宋" w:cs="仿宋"/>
                <w:sz w:val="28"/>
                <w:szCs w:val="28"/>
              </w:rPr>
            </w:pPr>
            <w:r>
              <w:rPr>
                <w:rFonts w:hint="eastAsia" w:ascii="仿宋" w:hAnsi="仿宋" w:eastAsia="仿宋" w:cs="仿宋"/>
                <w:sz w:val="28"/>
                <w:szCs w:val="28"/>
              </w:rPr>
              <w:t>建设地点：</w:t>
            </w:r>
            <w:r>
              <w:rPr>
                <w:rFonts w:ascii="仿宋" w:hAnsi="仿宋" w:eastAsia="仿宋" w:cs="仿宋"/>
                <w:sz w:val="28"/>
                <w:szCs w:val="28"/>
              </w:rPr>
              <w:t>新密市中心城区</w:t>
            </w:r>
            <w:r>
              <w:rPr>
                <w:rFonts w:hint="eastAsia" w:ascii="仿宋" w:hAnsi="仿宋" w:eastAsia="仿宋" w:cs="仿宋"/>
                <w:sz w:val="28"/>
                <w:szCs w:val="28"/>
              </w:rPr>
              <w:t>；项目概况：</w:t>
            </w:r>
            <w:r>
              <w:rPr>
                <w:rFonts w:ascii="仿宋" w:hAnsi="仿宋" w:eastAsia="仿宋" w:cs="仿宋"/>
                <w:sz w:val="28"/>
                <w:szCs w:val="28"/>
              </w:rPr>
              <w:t>将新密市中心城区15条主干道现有的6361根路灯杆杆体通过新建或改建为</w:t>
            </w:r>
            <w:r>
              <w:rPr>
                <w:rFonts w:hint="eastAsia" w:ascii="仿宋" w:hAnsi="仿宋" w:eastAsia="仿宋" w:cs="仿宋"/>
                <w:sz w:val="28"/>
                <w:szCs w:val="28"/>
              </w:rPr>
              <w:t>智慧路灯杆；同时对配电、管网及停车位进行技术升级改造，以适应5G基站、各类智慧城市应用的感知设备及终端设备在灯杆上的搭载和新能源充电桩在停车位上的应用。主要建设内容包括原杆件拆除、原设备迁移、新杆件布设、管网敷设、直流配电柜安装、充电桩模块安装、配套电气与智能化设施安装、基础开挖修复等。</w:t>
            </w:r>
          </w:p>
          <w:p w14:paraId="1EAB34D5">
            <w:pPr>
              <w:tabs>
                <w:tab w:val="left" w:pos="993"/>
                <w:tab w:val="left" w:pos="1134"/>
                <w:tab w:val="left" w:pos="1418"/>
              </w:tabs>
              <w:spacing w:line="520" w:lineRule="exact"/>
              <w:jc w:val="left"/>
              <w:rPr>
                <w:rFonts w:ascii="仿宋" w:hAnsi="仿宋" w:eastAsia="仿宋" w:cs="仿宋"/>
                <w:sz w:val="28"/>
                <w:szCs w:val="28"/>
              </w:rPr>
            </w:pPr>
          </w:p>
        </w:tc>
        <w:tc>
          <w:tcPr>
            <w:tcW w:w="1562" w:type="dxa"/>
            <w:vAlign w:val="center"/>
          </w:tcPr>
          <w:p w14:paraId="428CF0C7">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256</w:t>
            </w:r>
          </w:p>
        </w:tc>
        <w:tc>
          <w:tcPr>
            <w:tcW w:w="1950" w:type="dxa"/>
            <w:vAlign w:val="center"/>
          </w:tcPr>
          <w:p w14:paraId="0F152564">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2024年10月</w:t>
            </w:r>
          </w:p>
        </w:tc>
        <w:tc>
          <w:tcPr>
            <w:tcW w:w="861" w:type="dxa"/>
            <w:vAlign w:val="center"/>
          </w:tcPr>
          <w:p w14:paraId="104381B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无</w:t>
            </w:r>
          </w:p>
        </w:tc>
      </w:tr>
    </w:tbl>
    <w:p w14:paraId="7A02CD69">
      <w:pPr>
        <w:tabs>
          <w:tab w:val="left" w:pos="993"/>
          <w:tab w:val="left" w:pos="1134"/>
          <w:tab w:val="left" w:pos="1418"/>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本招标计划发布内容仅作为潜在投标人提前了解招标人初步招标计划的参考，招标项目实际内容以项目招标人最终发布的招标公告和招标文件为准。</w:t>
      </w:r>
    </w:p>
    <w:p w14:paraId="6A609BDB">
      <w:pPr>
        <w:tabs>
          <w:tab w:val="left" w:pos="993"/>
          <w:tab w:val="left" w:pos="1134"/>
          <w:tab w:val="left" w:pos="1418"/>
        </w:tabs>
        <w:spacing w:line="52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新密市住房和城乡建设管理局</w:t>
      </w:r>
    </w:p>
    <w:p w14:paraId="5DD3A5F0">
      <w:pPr>
        <w:tabs>
          <w:tab w:val="left" w:pos="993"/>
          <w:tab w:val="left" w:pos="1134"/>
          <w:tab w:val="left" w:pos="1418"/>
        </w:tabs>
        <w:spacing w:line="52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2024年9月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bookmarkEnd w:id="0"/>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4631">
    <w:pPr>
      <w:pStyle w:val="2"/>
    </w:pPr>
    <w:r>
      <w:rPr>
        <w:rFonts w:hint="eastAsia"/>
        <w:sz w:val="28"/>
      </w:rPr>
      <w:t>－</w:t>
    </w:r>
    <w:r>
      <w:rPr>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sz w:val="28"/>
      </w:rPr>
      <w:t xml:space="preserve"> </w:t>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WE4Yjk5YmIwNGI3OTg1NjUzYjNhOTExMDA4MmMifQ=="/>
  </w:docVars>
  <w:rsids>
    <w:rsidRoot w:val="6C2C0EBD"/>
    <w:rsid w:val="000F6383"/>
    <w:rsid w:val="000F67C8"/>
    <w:rsid w:val="00117503"/>
    <w:rsid w:val="00167579"/>
    <w:rsid w:val="00174F3F"/>
    <w:rsid w:val="00182C4B"/>
    <w:rsid w:val="001E5100"/>
    <w:rsid w:val="00266F04"/>
    <w:rsid w:val="002756D5"/>
    <w:rsid w:val="002C6A39"/>
    <w:rsid w:val="00320158"/>
    <w:rsid w:val="00384AD2"/>
    <w:rsid w:val="003B540B"/>
    <w:rsid w:val="005037CD"/>
    <w:rsid w:val="00552B37"/>
    <w:rsid w:val="005B7E43"/>
    <w:rsid w:val="00601241"/>
    <w:rsid w:val="0060323B"/>
    <w:rsid w:val="00616E43"/>
    <w:rsid w:val="00670A55"/>
    <w:rsid w:val="006F4B64"/>
    <w:rsid w:val="00796D10"/>
    <w:rsid w:val="00797FEC"/>
    <w:rsid w:val="007B7861"/>
    <w:rsid w:val="008825A0"/>
    <w:rsid w:val="008B3D8D"/>
    <w:rsid w:val="0091518D"/>
    <w:rsid w:val="00967CC0"/>
    <w:rsid w:val="009A36BD"/>
    <w:rsid w:val="00A67AFF"/>
    <w:rsid w:val="00A82C78"/>
    <w:rsid w:val="00AC1559"/>
    <w:rsid w:val="00AF18B9"/>
    <w:rsid w:val="00B35C8E"/>
    <w:rsid w:val="00B5438D"/>
    <w:rsid w:val="00B671B6"/>
    <w:rsid w:val="00BB3519"/>
    <w:rsid w:val="00C24C3E"/>
    <w:rsid w:val="00C26CFF"/>
    <w:rsid w:val="00C46AA4"/>
    <w:rsid w:val="00C725BE"/>
    <w:rsid w:val="00CA4ECE"/>
    <w:rsid w:val="00D31633"/>
    <w:rsid w:val="00DB61FF"/>
    <w:rsid w:val="00E21F44"/>
    <w:rsid w:val="00E6738A"/>
    <w:rsid w:val="00E752FA"/>
    <w:rsid w:val="00EE5CB2"/>
    <w:rsid w:val="00F61557"/>
    <w:rsid w:val="00F83256"/>
    <w:rsid w:val="00F93240"/>
    <w:rsid w:val="00FC4011"/>
    <w:rsid w:val="00FE1D69"/>
    <w:rsid w:val="06E11454"/>
    <w:rsid w:val="0F315D58"/>
    <w:rsid w:val="0F7B79B8"/>
    <w:rsid w:val="0FD37F53"/>
    <w:rsid w:val="110927DE"/>
    <w:rsid w:val="116D3239"/>
    <w:rsid w:val="138575EF"/>
    <w:rsid w:val="1E7904C2"/>
    <w:rsid w:val="1E956A8C"/>
    <w:rsid w:val="1F8C3244"/>
    <w:rsid w:val="34896763"/>
    <w:rsid w:val="47D406ED"/>
    <w:rsid w:val="4D29109E"/>
    <w:rsid w:val="547F492B"/>
    <w:rsid w:val="5A424BBB"/>
    <w:rsid w:val="5A997478"/>
    <w:rsid w:val="5CBA2A5B"/>
    <w:rsid w:val="6C2C0EBD"/>
    <w:rsid w:val="70896BED"/>
    <w:rsid w:val="75340A06"/>
    <w:rsid w:val="78A81248"/>
    <w:rsid w:val="7BCE3534"/>
    <w:rsid w:val="7F493A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 w:type="character" w:styleId="7">
    <w:name w:val="FollowedHyperlink"/>
    <w:basedOn w:val="6"/>
    <w:qFormat/>
    <w:uiPriority w:val="99"/>
    <w:rPr>
      <w:rFonts w:cs="Times New Roman"/>
      <w:color w:val="333333"/>
      <w:u w:val="none"/>
    </w:rPr>
  </w:style>
  <w:style w:type="character" w:styleId="8">
    <w:name w:val="Emphasis"/>
    <w:basedOn w:val="6"/>
    <w:qFormat/>
    <w:uiPriority w:val="99"/>
    <w:rPr>
      <w:rFonts w:cs="Times New Roman"/>
    </w:rPr>
  </w:style>
  <w:style w:type="character" w:styleId="9">
    <w:name w:val="Hyperlink"/>
    <w:basedOn w:val="6"/>
    <w:qFormat/>
    <w:uiPriority w:val="99"/>
    <w:rPr>
      <w:rFonts w:cs="Times New Roman"/>
      <w:color w:val="333333"/>
      <w:u w:val="none"/>
    </w:rPr>
  </w:style>
  <w:style w:type="character" w:customStyle="1" w:styleId="10">
    <w:name w:val="页脚 Char"/>
    <w:basedOn w:val="6"/>
    <w:link w:val="2"/>
    <w:semiHidden/>
    <w:qFormat/>
    <w:uiPriority w:val="99"/>
    <w:rPr>
      <w:sz w:val="18"/>
      <w:szCs w:val="18"/>
    </w:rPr>
  </w:style>
  <w:style w:type="character" w:customStyle="1" w:styleId="11">
    <w:name w:val="页眉 Char"/>
    <w:basedOn w:val="6"/>
    <w:link w:val="3"/>
    <w:semiHidden/>
    <w:qFormat/>
    <w:uiPriority w:val="99"/>
    <w:rPr>
      <w:sz w:val="18"/>
      <w:szCs w:val="18"/>
    </w:rPr>
  </w:style>
  <w:style w:type="character" w:customStyle="1" w:styleId="12">
    <w:name w:val="blue"/>
    <w:basedOn w:val="6"/>
    <w:qFormat/>
    <w:uiPriority w:val="99"/>
    <w:rPr>
      <w:rFonts w:cs="Times New Roman"/>
      <w:color w:val="0371C6"/>
      <w:sz w:val="21"/>
      <w:szCs w:val="21"/>
    </w:rPr>
  </w:style>
  <w:style w:type="character" w:customStyle="1" w:styleId="13">
    <w:name w:val="gb-jt"/>
    <w:basedOn w:val="6"/>
    <w:qFormat/>
    <w:uiPriority w:val="99"/>
    <w:rPr>
      <w:rFonts w:cs="Times New Roman"/>
    </w:rPr>
  </w:style>
  <w:style w:type="character" w:customStyle="1" w:styleId="14">
    <w:name w:val="fl"/>
    <w:basedOn w:val="6"/>
    <w:qFormat/>
    <w:uiPriority w:val="99"/>
    <w:rPr>
      <w:rFonts w:cs="Times New Roman"/>
      <w:color w:val="FFFFFF"/>
    </w:rPr>
  </w:style>
  <w:style w:type="character" w:customStyle="1" w:styleId="15">
    <w:name w:val="right"/>
    <w:basedOn w:val="6"/>
    <w:qFormat/>
    <w:uiPriority w:val="99"/>
    <w:rPr>
      <w:rFonts w:cs="Times New Roman"/>
      <w:color w:val="999999"/>
    </w:rPr>
  </w:style>
  <w:style w:type="character" w:customStyle="1" w:styleId="16">
    <w:name w:val="right1"/>
    <w:basedOn w:val="6"/>
    <w:qFormat/>
    <w:uiPriority w:val="99"/>
    <w:rPr>
      <w:rFonts w:cs="Times New Roman"/>
      <w:color w:val="999999"/>
    </w:rPr>
  </w:style>
  <w:style w:type="character" w:customStyle="1" w:styleId="17">
    <w:name w:val="green"/>
    <w:basedOn w:val="6"/>
    <w:qFormat/>
    <w:uiPriority w:val="99"/>
    <w:rPr>
      <w:rFonts w:cs="Times New Roman"/>
      <w:color w:val="58B200"/>
      <w:sz w:val="21"/>
      <w:szCs w:val="21"/>
    </w:rPr>
  </w:style>
  <w:style w:type="character" w:customStyle="1" w:styleId="18">
    <w:name w:val="red"/>
    <w:basedOn w:val="6"/>
    <w:qFormat/>
    <w:uiPriority w:val="99"/>
    <w:rPr>
      <w:rFonts w:cs="Times New Roman"/>
      <w:color w:val="FF0000"/>
      <w:sz w:val="21"/>
      <w:szCs w:val="21"/>
    </w:rPr>
  </w:style>
  <w:style w:type="character" w:customStyle="1" w:styleId="19">
    <w:name w:val="red1"/>
    <w:basedOn w:val="6"/>
    <w:qFormat/>
    <w:uiPriority w:val="99"/>
    <w:rPr>
      <w:rFonts w:cs="Times New Roman"/>
      <w:color w:val="FF0000"/>
      <w:sz w:val="24"/>
      <w:szCs w:val="24"/>
    </w:rPr>
  </w:style>
  <w:style w:type="character" w:customStyle="1" w:styleId="20">
    <w:name w:val="fl2"/>
    <w:basedOn w:val="6"/>
    <w:qFormat/>
    <w:uiPriority w:val="99"/>
    <w:rPr>
      <w:rFonts w:cs="Times New Roman"/>
      <w:color w:val="FFFFFF"/>
    </w:rPr>
  </w:style>
  <w:style w:type="character" w:customStyle="1" w:styleId="21">
    <w:name w:val="icon_gys"/>
    <w:basedOn w:val="6"/>
    <w:qFormat/>
    <w:uiPriority w:val="0"/>
    <w:rPr>
      <w:sz w:val="21"/>
      <w:szCs w:val="21"/>
    </w:rPr>
  </w:style>
  <w:style w:type="character" w:customStyle="1" w:styleId="22">
    <w:name w:val="first-child"/>
    <w:basedOn w:val="6"/>
    <w:qFormat/>
    <w:uiPriority w:val="0"/>
    <w:rPr>
      <w:color w:val="1F3149"/>
      <w:sz w:val="24"/>
      <w:szCs w:val="24"/>
    </w:rPr>
  </w:style>
  <w:style w:type="character" w:customStyle="1" w:styleId="23">
    <w:name w:val="first-child1"/>
    <w:basedOn w:val="6"/>
    <w:qFormat/>
    <w:uiPriority w:val="0"/>
    <w:rPr>
      <w:color w:val="1F3149"/>
      <w:sz w:val="24"/>
      <w:szCs w:val="24"/>
    </w:rPr>
  </w:style>
  <w:style w:type="character" w:customStyle="1" w:styleId="24">
    <w:name w:val="xiadan"/>
    <w:basedOn w:val="6"/>
    <w:qFormat/>
    <w:uiPriority w:val="0"/>
    <w:rPr>
      <w:shd w:val="clear" w:color="auto" w:fill="E4393C"/>
    </w:rPr>
  </w:style>
  <w:style w:type="character" w:customStyle="1" w:styleId="25">
    <w:name w:val="fr"/>
    <w:basedOn w:val="6"/>
    <w:qFormat/>
    <w:uiPriority w:val="0"/>
  </w:style>
  <w:style w:type="character" w:customStyle="1" w:styleId="26">
    <w:name w:val="icon_ds"/>
    <w:basedOn w:val="6"/>
    <w:qFormat/>
    <w:uiPriority w:val="0"/>
  </w:style>
  <w:style w:type="character" w:customStyle="1" w:styleId="27">
    <w:name w:val="icon_ds1"/>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370</Words>
  <Characters>405</Characters>
  <Lines>3</Lines>
  <Paragraphs>1</Paragraphs>
  <TotalTime>1</TotalTime>
  <ScaleCrop>false</ScaleCrop>
  <LinksUpToDate>false</LinksUpToDate>
  <CharactersWithSpaces>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2021-01-06T02:36:00Z</dcterms:created>
  <dc:creator>AAA</dc:creator>
  <cp:lastModifiedBy>河南云青实业有限公司:寇创朝</cp:lastModifiedBy>
  <cp:lastPrinted>2021-01-06T05:51:00Z</cp:lastPrinted>
  <dcterms:modified xsi:type="dcterms:W3CDTF">2024-09-14T05:31:28Z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A3C615DA191941CF962C4D5200F0DEA3_13</vt:lpwstr>
  </property>
</Properties>
</file>