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7D8582">
      <w:pPr>
        <w:tabs>
          <w:tab w:val="left" w:pos="993"/>
          <w:tab w:val="left" w:pos="1134"/>
          <w:tab w:val="left" w:pos="1418"/>
        </w:tabs>
        <w:spacing w:line="520" w:lineRule="exact"/>
        <w:jc w:val="center"/>
        <w:outlineLvl w:val="0"/>
        <w:rPr>
          <w:rFonts w:ascii="方正小标宋简体" w:hAnsi="方正小标宋_GBK" w:eastAsia="方正小标宋简体" w:cs="方正小标宋简体"/>
          <w:sz w:val="44"/>
          <w:szCs w:val="44"/>
        </w:rPr>
      </w:pPr>
      <w:bookmarkStart w:id="0" w:name="_GoBack"/>
      <w:r>
        <w:rPr>
          <w:rFonts w:hint="eastAsia" w:ascii="方正小标宋简体" w:hAnsi="方正小标宋_GBK" w:eastAsia="方正小标宋简体" w:cs="方正小标宋简体"/>
          <w:b/>
          <w:bCs/>
          <w:sz w:val="36"/>
          <w:szCs w:val="36"/>
        </w:rPr>
        <w:t>新密市住房和城乡建设管理局</w:t>
      </w:r>
      <w:r>
        <w:rPr>
          <w:rFonts w:hint="eastAsia" w:ascii="方正小标宋简体" w:hAnsi="方正小标宋_GBK" w:eastAsia="方正小标宋简体" w:cs="方正小标宋简体"/>
          <w:sz w:val="36"/>
          <w:szCs w:val="36"/>
          <w:u w:val="single"/>
        </w:rPr>
        <w:t>2024</w:t>
      </w:r>
      <w:r>
        <w:rPr>
          <w:rFonts w:hint="eastAsia" w:ascii="方正小标宋简体" w:hAnsi="方正小标宋_GBK" w:eastAsia="方正小标宋简体" w:cs="方正小标宋简体"/>
          <w:sz w:val="36"/>
          <w:szCs w:val="36"/>
        </w:rPr>
        <w:t>年</w:t>
      </w:r>
      <w:r>
        <w:rPr>
          <w:rFonts w:ascii="方正小标宋简体" w:hAnsi="方正小标宋_GBK" w:eastAsia="方正小标宋简体" w:cs="方正小标宋简体"/>
          <w:sz w:val="36"/>
          <w:szCs w:val="36"/>
          <w:u w:val="single"/>
        </w:rPr>
        <w:t xml:space="preserve"> </w:t>
      </w:r>
      <w:r>
        <w:rPr>
          <w:rFonts w:hint="eastAsia" w:ascii="方正小标宋简体" w:hAnsi="方正小标宋_GBK" w:eastAsia="方正小标宋简体" w:cs="方正小标宋简体"/>
          <w:sz w:val="36"/>
          <w:szCs w:val="36"/>
          <w:u w:val="single"/>
        </w:rPr>
        <w:t>09</w:t>
      </w:r>
      <w:r>
        <w:rPr>
          <w:rFonts w:ascii="方正小标宋简体" w:hAnsi="方正小标宋_GBK" w:eastAsia="方正小标宋简体" w:cs="方正小标宋简体"/>
          <w:sz w:val="36"/>
          <w:szCs w:val="36"/>
          <w:u w:val="single"/>
        </w:rPr>
        <w:t xml:space="preserve"> </w:t>
      </w:r>
      <w:r>
        <w:rPr>
          <w:rFonts w:hint="eastAsia" w:ascii="方正小标宋简体" w:hAnsi="方正小标宋_GBK" w:eastAsia="方正小标宋简体" w:cs="方正小标宋简体"/>
          <w:sz w:val="36"/>
          <w:szCs w:val="36"/>
        </w:rPr>
        <w:t>（至）</w:t>
      </w:r>
      <w:r>
        <w:rPr>
          <w:rFonts w:ascii="方正小标宋简体" w:hAnsi="方正小标宋_GBK" w:eastAsia="方正小标宋简体" w:cs="方正小标宋简体"/>
          <w:sz w:val="36"/>
          <w:szCs w:val="36"/>
          <w:u w:val="single"/>
        </w:rPr>
        <w:t xml:space="preserve"> </w:t>
      </w:r>
      <w:r>
        <w:rPr>
          <w:rFonts w:hint="eastAsia" w:ascii="方正小标宋简体" w:hAnsi="方正小标宋_GBK" w:eastAsia="方正小标宋简体" w:cs="方正小标宋简体"/>
          <w:sz w:val="36"/>
          <w:szCs w:val="36"/>
          <w:u w:val="single"/>
        </w:rPr>
        <w:t>10</w:t>
      </w:r>
      <w:r>
        <w:rPr>
          <w:rFonts w:ascii="方正小标宋简体" w:hAnsi="方正小标宋_GBK" w:eastAsia="方正小标宋简体" w:cs="方正小标宋简体"/>
          <w:sz w:val="36"/>
          <w:szCs w:val="36"/>
          <w:u w:val="single"/>
        </w:rPr>
        <w:t xml:space="preserve"> </w:t>
      </w:r>
      <w:r>
        <w:rPr>
          <w:rFonts w:hint="eastAsia" w:ascii="方正小标宋简体" w:hAnsi="方正小标宋_GBK" w:eastAsia="方正小标宋简体" w:cs="方正小标宋简体"/>
          <w:sz w:val="36"/>
          <w:szCs w:val="36"/>
        </w:rPr>
        <w:t>月</w:t>
      </w:r>
    </w:p>
    <w:p w14:paraId="00AE5407">
      <w:pPr>
        <w:tabs>
          <w:tab w:val="left" w:pos="993"/>
          <w:tab w:val="left" w:pos="1134"/>
          <w:tab w:val="left" w:pos="1418"/>
        </w:tabs>
        <w:spacing w:line="480" w:lineRule="auto"/>
        <w:ind w:left="-178" w:leftChars="-85" w:firstLine="720" w:firstLineChars="200"/>
        <w:jc w:val="center"/>
        <w:rPr>
          <w:rFonts w:hint="eastAsia" w:ascii="方正小标宋简体" w:hAnsi="方正小标宋_GBK" w:eastAsia="方正小标宋简体" w:cs="方正小标宋简体"/>
          <w:b/>
          <w:bCs/>
          <w:sz w:val="36"/>
          <w:szCs w:val="36"/>
          <w:lang w:val="en-US" w:eastAsia="zh-CN"/>
        </w:rPr>
      </w:pPr>
      <w:r>
        <w:rPr>
          <w:rFonts w:hint="eastAsia" w:ascii="方正小标宋简体" w:hAnsi="方正小标宋_GBK" w:eastAsia="方正小标宋简体" w:cs="方正小标宋简体"/>
          <w:b/>
          <w:bCs/>
          <w:sz w:val="36"/>
          <w:szCs w:val="36"/>
          <w:lang w:val="en-US" w:eastAsia="zh-CN"/>
        </w:rPr>
        <w:t>招标计划</w:t>
      </w:r>
    </w:p>
    <w:p w14:paraId="55522006">
      <w:pPr>
        <w:tabs>
          <w:tab w:val="left" w:pos="993"/>
          <w:tab w:val="left" w:pos="1134"/>
          <w:tab w:val="left" w:pos="1418"/>
        </w:tabs>
        <w:spacing w:line="480" w:lineRule="auto"/>
        <w:ind w:left="-178" w:leftChars="-85" w:firstLine="560" w:firstLineChars="200"/>
        <w:rPr>
          <w:rFonts w:ascii="仿宋_GB2312" w:hAnsi="仿宋_GB2312" w:eastAsia="仿宋_GB2312"/>
          <w:sz w:val="28"/>
          <w:szCs w:val="28"/>
        </w:rPr>
      </w:pPr>
      <w:r>
        <w:rPr>
          <w:rFonts w:hint="eastAsia" w:ascii="仿宋_GB2312" w:hAnsi="仿宋_GB2312" w:eastAsia="仿宋_GB2312" w:cs="仿宋_GB2312"/>
          <w:sz w:val="28"/>
          <w:szCs w:val="28"/>
        </w:rPr>
        <w:t>为便于潜在投标人及时了解招标信息，现将新密市住房和城乡建设管理局2024年</w:t>
      </w:r>
      <w:r>
        <w:rPr>
          <w:rFonts w:hint="eastAsia" w:ascii="仿宋_GB2312" w:hAnsi="仿宋_GB2312" w:eastAsia="仿宋_GB2312" w:cs="仿宋_GB2312"/>
          <w:sz w:val="28"/>
          <w:szCs w:val="28"/>
          <w:lang w:val="en-US" w:eastAsia="zh-CN"/>
        </w:rPr>
        <w:t>09</w:t>
      </w:r>
      <w:r>
        <w:rPr>
          <w:rFonts w:hint="eastAsia" w:ascii="仿宋_GB2312" w:hAnsi="仿宋_GB2312" w:eastAsia="仿宋_GB2312" w:cs="仿宋_GB2312"/>
          <w:sz w:val="28"/>
          <w:szCs w:val="28"/>
        </w:rPr>
        <w:t>月至2024年</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月的招标计划发布如下：</w:t>
      </w:r>
    </w:p>
    <w:tbl>
      <w:tblPr>
        <w:tblStyle w:val="5"/>
        <w:tblW w:w="14417"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2000"/>
        <w:gridCol w:w="3380"/>
        <w:gridCol w:w="3725"/>
        <w:gridCol w:w="1562"/>
        <w:gridCol w:w="1950"/>
        <w:gridCol w:w="861"/>
      </w:tblGrid>
      <w:tr w14:paraId="5173E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939" w:type="dxa"/>
            <w:vAlign w:val="center"/>
          </w:tcPr>
          <w:p w14:paraId="71CC7F6A">
            <w:pPr>
              <w:tabs>
                <w:tab w:val="left" w:pos="993"/>
                <w:tab w:val="left" w:pos="1134"/>
                <w:tab w:val="left" w:pos="1418"/>
              </w:tabs>
              <w:spacing w:line="52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2000" w:type="dxa"/>
            <w:vAlign w:val="center"/>
          </w:tcPr>
          <w:p w14:paraId="7294D6D1">
            <w:pPr>
              <w:tabs>
                <w:tab w:val="left" w:pos="993"/>
                <w:tab w:val="left" w:pos="1134"/>
                <w:tab w:val="left" w:pos="1418"/>
              </w:tabs>
              <w:spacing w:line="520" w:lineRule="exact"/>
              <w:jc w:val="center"/>
              <w:rPr>
                <w:rFonts w:ascii="仿宋" w:hAnsi="仿宋" w:eastAsia="仿宋" w:cs="仿宋"/>
                <w:sz w:val="28"/>
                <w:szCs w:val="28"/>
              </w:rPr>
            </w:pPr>
            <w:r>
              <w:rPr>
                <w:rFonts w:hint="eastAsia" w:ascii="仿宋" w:hAnsi="仿宋" w:eastAsia="仿宋" w:cs="仿宋"/>
                <w:sz w:val="28"/>
                <w:szCs w:val="28"/>
              </w:rPr>
              <w:t>采购单位名称</w:t>
            </w:r>
          </w:p>
        </w:tc>
        <w:tc>
          <w:tcPr>
            <w:tcW w:w="3380" w:type="dxa"/>
            <w:vAlign w:val="center"/>
          </w:tcPr>
          <w:p w14:paraId="6B4228F0">
            <w:pPr>
              <w:tabs>
                <w:tab w:val="left" w:pos="993"/>
                <w:tab w:val="left" w:pos="1134"/>
                <w:tab w:val="left" w:pos="1418"/>
              </w:tabs>
              <w:spacing w:line="520" w:lineRule="exact"/>
              <w:jc w:val="center"/>
              <w:rPr>
                <w:rFonts w:ascii="仿宋" w:hAnsi="仿宋" w:eastAsia="仿宋" w:cs="仿宋"/>
                <w:sz w:val="28"/>
                <w:szCs w:val="28"/>
              </w:rPr>
            </w:pPr>
            <w:r>
              <w:rPr>
                <w:rFonts w:hint="eastAsia" w:ascii="仿宋" w:hAnsi="仿宋" w:eastAsia="仿宋" w:cs="仿宋"/>
                <w:sz w:val="28"/>
                <w:szCs w:val="28"/>
              </w:rPr>
              <w:t>采购项目名称</w:t>
            </w:r>
          </w:p>
        </w:tc>
        <w:tc>
          <w:tcPr>
            <w:tcW w:w="3725" w:type="dxa"/>
            <w:vAlign w:val="center"/>
          </w:tcPr>
          <w:p w14:paraId="6DAD3075">
            <w:pPr>
              <w:tabs>
                <w:tab w:val="left" w:pos="993"/>
                <w:tab w:val="left" w:pos="1134"/>
                <w:tab w:val="left" w:pos="1418"/>
              </w:tabs>
              <w:spacing w:line="520" w:lineRule="exact"/>
              <w:jc w:val="center"/>
              <w:rPr>
                <w:rFonts w:ascii="仿宋" w:hAnsi="仿宋" w:eastAsia="仿宋" w:cs="仿宋"/>
                <w:sz w:val="28"/>
                <w:szCs w:val="28"/>
              </w:rPr>
            </w:pPr>
            <w:r>
              <w:rPr>
                <w:rFonts w:hint="eastAsia" w:ascii="仿宋" w:hAnsi="仿宋" w:eastAsia="仿宋" w:cs="仿宋"/>
                <w:sz w:val="28"/>
                <w:szCs w:val="28"/>
              </w:rPr>
              <w:t>采购需求概况</w:t>
            </w:r>
          </w:p>
        </w:tc>
        <w:tc>
          <w:tcPr>
            <w:tcW w:w="1562" w:type="dxa"/>
            <w:vAlign w:val="center"/>
          </w:tcPr>
          <w:p w14:paraId="4F988432">
            <w:pPr>
              <w:tabs>
                <w:tab w:val="left" w:pos="993"/>
                <w:tab w:val="left" w:pos="1134"/>
                <w:tab w:val="left" w:pos="1418"/>
              </w:tabs>
              <w:spacing w:line="520" w:lineRule="exact"/>
              <w:jc w:val="center"/>
              <w:rPr>
                <w:rFonts w:ascii="仿宋" w:hAnsi="仿宋" w:eastAsia="仿宋" w:cs="仿宋"/>
                <w:sz w:val="28"/>
                <w:szCs w:val="28"/>
              </w:rPr>
            </w:pPr>
            <w:r>
              <w:rPr>
                <w:rFonts w:hint="eastAsia" w:ascii="仿宋" w:hAnsi="仿宋" w:eastAsia="仿宋" w:cs="仿宋"/>
                <w:sz w:val="28"/>
                <w:szCs w:val="28"/>
              </w:rPr>
              <w:t>预算金额</w:t>
            </w:r>
          </w:p>
          <w:p w14:paraId="25D8C190">
            <w:pPr>
              <w:tabs>
                <w:tab w:val="left" w:pos="993"/>
                <w:tab w:val="left" w:pos="1134"/>
                <w:tab w:val="left" w:pos="1418"/>
              </w:tabs>
              <w:spacing w:line="520" w:lineRule="exact"/>
              <w:jc w:val="center"/>
              <w:rPr>
                <w:rFonts w:ascii="仿宋" w:hAnsi="仿宋" w:eastAsia="仿宋" w:cs="仿宋"/>
                <w:sz w:val="28"/>
                <w:szCs w:val="28"/>
              </w:rPr>
            </w:pPr>
            <w:r>
              <w:rPr>
                <w:rFonts w:hint="eastAsia" w:ascii="仿宋" w:hAnsi="仿宋" w:eastAsia="仿宋" w:cs="仿宋"/>
                <w:sz w:val="28"/>
                <w:szCs w:val="28"/>
              </w:rPr>
              <w:t>（万元）</w:t>
            </w:r>
          </w:p>
        </w:tc>
        <w:tc>
          <w:tcPr>
            <w:tcW w:w="1950" w:type="dxa"/>
            <w:vAlign w:val="center"/>
          </w:tcPr>
          <w:p w14:paraId="7466212F">
            <w:pPr>
              <w:tabs>
                <w:tab w:val="left" w:pos="993"/>
                <w:tab w:val="left" w:pos="1134"/>
                <w:tab w:val="left" w:pos="1418"/>
              </w:tabs>
              <w:spacing w:line="520" w:lineRule="exact"/>
              <w:jc w:val="center"/>
              <w:rPr>
                <w:rFonts w:ascii="仿宋" w:hAnsi="仿宋" w:eastAsia="仿宋" w:cs="仿宋"/>
                <w:sz w:val="28"/>
                <w:szCs w:val="28"/>
              </w:rPr>
            </w:pPr>
            <w:r>
              <w:rPr>
                <w:rFonts w:hint="eastAsia" w:ascii="仿宋" w:hAnsi="仿宋" w:eastAsia="仿宋" w:cs="仿宋"/>
                <w:sz w:val="28"/>
                <w:szCs w:val="28"/>
              </w:rPr>
              <w:t>预计采购时间</w:t>
            </w:r>
          </w:p>
        </w:tc>
        <w:tc>
          <w:tcPr>
            <w:tcW w:w="861" w:type="dxa"/>
            <w:vAlign w:val="center"/>
          </w:tcPr>
          <w:p w14:paraId="3F2814D1">
            <w:pPr>
              <w:tabs>
                <w:tab w:val="left" w:pos="993"/>
                <w:tab w:val="left" w:pos="1134"/>
                <w:tab w:val="left" w:pos="1418"/>
              </w:tabs>
              <w:spacing w:line="520" w:lineRule="exact"/>
              <w:jc w:val="center"/>
              <w:rPr>
                <w:rFonts w:ascii="仿宋" w:hAnsi="仿宋" w:eastAsia="仿宋" w:cs="仿宋"/>
                <w:sz w:val="28"/>
                <w:szCs w:val="28"/>
              </w:rPr>
            </w:pPr>
            <w:r>
              <w:rPr>
                <w:rFonts w:hint="eastAsia" w:ascii="仿宋" w:hAnsi="仿宋" w:eastAsia="仿宋" w:cs="仿宋"/>
                <w:sz w:val="28"/>
                <w:szCs w:val="28"/>
              </w:rPr>
              <w:t>备注</w:t>
            </w:r>
          </w:p>
        </w:tc>
      </w:tr>
      <w:tr w14:paraId="72EB4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939" w:type="dxa"/>
            <w:vAlign w:val="center"/>
          </w:tcPr>
          <w:p w14:paraId="7F10F24B">
            <w:pPr>
              <w:tabs>
                <w:tab w:val="left" w:pos="993"/>
                <w:tab w:val="left" w:pos="1134"/>
                <w:tab w:val="left" w:pos="1418"/>
              </w:tabs>
              <w:spacing w:line="520" w:lineRule="exact"/>
              <w:jc w:val="center"/>
              <w:rPr>
                <w:rFonts w:ascii="仿宋" w:hAnsi="仿宋" w:eastAsia="仿宋" w:cs="仿宋"/>
                <w:sz w:val="28"/>
                <w:szCs w:val="28"/>
              </w:rPr>
            </w:pPr>
            <w:r>
              <w:rPr>
                <w:rFonts w:hint="eastAsia" w:ascii="仿宋" w:hAnsi="仿宋" w:eastAsia="仿宋" w:cs="仿宋"/>
                <w:sz w:val="28"/>
                <w:szCs w:val="28"/>
              </w:rPr>
              <w:t>1</w:t>
            </w:r>
          </w:p>
        </w:tc>
        <w:tc>
          <w:tcPr>
            <w:tcW w:w="2000" w:type="dxa"/>
            <w:vAlign w:val="center"/>
          </w:tcPr>
          <w:p w14:paraId="5D6ABC50">
            <w:pPr>
              <w:tabs>
                <w:tab w:val="left" w:pos="993"/>
                <w:tab w:val="left" w:pos="1134"/>
                <w:tab w:val="left" w:pos="1418"/>
              </w:tabs>
              <w:spacing w:line="520" w:lineRule="exact"/>
              <w:jc w:val="center"/>
              <w:rPr>
                <w:rFonts w:ascii="仿宋" w:hAnsi="仿宋" w:eastAsia="仿宋" w:cs="仿宋"/>
                <w:sz w:val="28"/>
                <w:szCs w:val="28"/>
              </w:rPr>
            </w:pPr>
            <w:r>
              <w:rPr>
                <w:rFonts w:hint="eastAsia" w:ascii="仿宋" w:hAnsi="仿宋" w:eastAsia="仿宋" w:cs="仿宋"/>
                <w:sz w:val="28"/>
                <w:szCs w:val="28"/>
              </w:rPr>
              <w:t>新密市住房和城乡建设管理局</w:t>
            </w:r>
          </w:p>
        </w:tc>
        <w:tc>
          <w:tcPr>
            <w:tcW w:w="3380" w:type="dxa"/>
            <w:vAlign w:val="center"/>
          </w:tcPr>
          <w:p w14:paraId="650CCEB3">
            <w:pPr>
              <w:tabs>
                <w:tab w:val="left" w:pos="993"/>
                <w:tab w:val="left" w:pos="1134"/>
                <w:tab w:val="left" w:pos="1418"/>
              </w:tabs>
              <w:spacing w:line="520" w:lineRule="exact"/>
              <w:jc w:val="center"/>
              <w:rPr>
                <w:rFonts w:ascii="仿宋" w:hAnsi="仿宋" w:eastAsia="仿宋" w:cs="仿宋"/>
                <w:sz w:val="28"/>
                <w:szCs w:val="28"/>
              </w:rPr>
            </w:pPr>
            <w:r>
              <w:rPr>
                <w:rFonts w:hint="eastAsia" w:ascii="仿宋" w:hAnsi="仿宋" w:eastAsia="仿宋" w:cs="仿宋"/>
                <w:sz w:val="28"/>
                <w:szCs w:val="28"/>
              </w:rPr>
              <w:t>新密市住房和城乡建设管理局新密市乡镇污水处理厂及配套管网设施建设勘察设计项目</w:t>
            </w:r>
          </w:p>
        </w:tc>
        <w:tc>
          <w:tcPr>
            <w:tcW w:w="3725" w:type="dxa"/>
            <w:vAlign w:val="center"/>
          </w:tcPr>
          <w:p w14:paraId="29AC32B2">
            <w:pPr>
              <w:tabs>
                <w:tab w:val="left" w:pos="993"/>
                <w:tab w:val="left" w:pos="1134"/>
                <w:tab w:val="left" w:pos="1418"/>
              </w:tabs>
              <w:spacing w:line="520" w:lineRule="exact"/>
              <w:jc w:val="left"/>
              <w:rPr>
                <w:rFonts w:ascii="仿宋" w:hAnsi="仿宋" w:eastAsia="仿宋" w:cs="仿宋"/>
                <w:sz w:val="28"/>
                <w:szCs w:val="28"/>
              </w:rPr>
            </w:pPr>
            <w:r>
              <w:rPr>
                <w:rFonts w:hint="eastAsia" w:ascii="仿宋" w:hAnsi="仿宋" w:eastAsia="仿宋" w:cs="仿宋"/>
                <w:sz w:val="28"/>
                <w:szCs w:val="28"/>
              </w:rPr>
              <w:t>建设地点：新密市乡镇；项目概况：建设内容主要为乡镇污水处理厂及配套管网，新建曲梁镇污水处理厂1座，设计污水日处理规模30000t/d；新建白寨镇污水处理厂1座，设计污水日处理规模20000t/d；新建牛店镇污水处理厂1座，设计污水日处理规模5000t/d；来集镇、米村镇、平陌镇分别建设污水处理厂1座，设计污水日处理规模4000t/d，伏羲山风景区、袁庄乡分别建设污水处理厂1座，设计污水日处理规模2000t/d；新建污水管网550.49km，中水管网61.71km以及配套工程。</w:t>
            </w:r>
          </w:p>
          <w:p w14:paraId="71E02A0D">
            <w:pPr>
              <w:tabs>
                <w:tab w:val="left" w:pos="993"/>
                <w:tab w:val="left" w:pos="1134"/>
                <w:tab w:val="left" w:pos="1418"/>
              </w:tabs>
              <w:spacing w:line="520" w:lineRule="exact"/>
              <w:jc w:val="left"/>
              <w:rPr>
                <w:rFonts w:ascii="仿宋" w:hAnsi="仿宋" w:eastAsia="仿宋" w:cs="仿宋"/>
                <w:sz w:val="28"/>
                <w:szCs w:val="28"/>
              </w:rPr>
            </w:pPr>
          </w:p>
        </w:tc>
        <w:tc>
          <w:tcPr>
            <w:tcW w:w="1562" w:type="dxa"/>
            <w:vAlign w:val="center"/>
          </w:tcPr>
          <w:p w14:paraId="428CF0C7">
            <w:pPr>
              <w:tabs>
                <w:tab w:val="left" w:pos="993"/>
                <w:tab w:val="left" w:pos="1134"/>
                <w:tab w:val="left" w:pos="1418"/>
              </w:tabs>
              <w:spacing w:line="520" w:lineRule="exact"/>
              <w:jc w:val="center"/>
              <w:rPr>
                <w:rFonts w:ascii="仿宋" w:hAnsi="仿宋" w:eastAsia="仿宋" w:cs="仿宋"/>
                <w:sz w:val="28"/>
                <w:szCs w:val="28"/>
              </w:rPr>
            </w:pPr>
            <w:r>
              <w:rPr>
                <w:rFonts w:hint="eastAsia" w:ascii="仿宋" w:hAnsi="仿宋" w:eastAsia="仿宋" w:cs="仿宋"/>
                <w:sz w:val="28"/>
                <w:szCs w:val="28"/>
              </w:rPr>
              <w:t>680</w:t>
            </w:r>
          </w:p>
        </w:tc>
        <w:tc>
          <w:tcPr>
            <w:tcW w:w="1950" w:type="dxa"/>
            <w:vAlign w:val="center"/>
          </w:tcPr>
          <w:p w14:paraId="0F152564">
            <w:pPr>
              <w:tabs>
                <w:tab w:val="left" w:pos="993"/>
                <w:tab w:val="left" w:pos="1134"/>
                <w:tab w:val="left" w:pos="1418"/>
              </w:tabs>
              <w:spacing w:line="520" w:lineRule="exact"/>
              <w:jc w:val="center"/>
              <w:rPr>
                <w:rFonts w:ascii="仿宋" w:hAnsi="仿宋" w:eastAsia="仿宋" w:cs="仿宋"/>
                <w:sz w:val="28"/>
                <w:szCs w:val="28"/>
              </w:rPr>
            </w:pPr>
            <w:r>
              <w:rPr>
                <w:rFonts w:hint="eastAsia" w:ascii="仿宋" w:hAnsi="仿宋" w:eastAsia="仿宋" w:cs="仿宋"/>
                <w:sz w:val="28"/>
                <w:szCs w:val="28"/>
              </w:rPr>
              <w:t>2024年10月</w:t>
            </w:r>
          </w:p>
        </w:tc>
        <w:tc>
          <w:tcPr>
            <w:tcW w:w="861" w:type="dxa"/>
            <w:vAlign w:val="center"/>
          </w:tcPr>
          <w:p w14:paraId="104381B0">
            <w:pPr>
              <w:tabs>
                <w:tab w:val="left" w:pos="993"/>
                <w:tab w:val="left" w:pos="1134"/>
                <w:tab w:val="left" w:pos="1418"/>
              </w:tabs>
              <w:spacing w:line="520" w:lineRule="exact"/>
              <w:jc w:val="center"/>
              <w:rPr>
                <w:rFonts w:ascii="仿宋" w:hAnsi="仿宋" w:eastAsia="仿宋" w:cs="仿宋"/>
                <w:sz w:val="28"/>
                <w:szCs w:val="28"/>
              </w:rPr>
            </w:pPr>
            <w:r>
              <w:rPr>
                <w:rFonts w:hint="eastAsia" w:ascii="仿宋" w:hAnsi="仿宋" w:eastAsia="仿宋" w:cs="仿宋"/>
                <w:sz w:val="28"/>
                <w:szCs w:val="28"/>
              </w:rPr>
              <w:t>无</w:t>
            </w:r>
          </w:p>
        </w:tc>
      </w:tr>
    </w:tbl>
    <w:p w14:paraId="7A02CD69">
      <w:pPr>
        <w:tabs>
          <w:tab w:val="left" w:pos="993"/>
          <w:tab w:val="left" w:pos="1134"/>
          <w:tab w:val="left" w:pos="1418"/>
        </w:tabs>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本招标计划发布内容仅作为潜在投标人提前了解招标人初步招标计划的参考，招标项目实际内容以项目招标人最终发布的招标公告和招标文件为准。</w:t>
      </w:r>
    </w:p>
    <w:p w14:paraId="6A609BDB">
      <w:pPr>
        <w:tabs>
          <w:tab w:val="left" w:pos="993"/>
          <w:tab w:val="left" w:pos="1134"/>
          <w:tab w:val="left" w:pos="1418"/>
        </w:tabs>
        <w:spacing w:line="52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新密市住房和城乡建设管理局</w:t>
      </w:r>
    </w:p>
    <w:p w14:paraId="5DD3A5F0">
      <w:pPr>
        <w:tabs>
          <w:tab w:val="left" w:pos="993"/>
          <w:tab w:val="left" w:pos="1134"/>
          <w:tab w:val="left" w:pos="1418"/>
        </w:tabs>
        <w:spacing w:line="520" w:lineRule="exact"/>
        <w:ind w:firstLine="560" w:firstLineChars="20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2024年9月</w:t>
      </w:r>
      <w:r>
        <w:rPr>
          <w:rFonts w:hint="eastAsia" w:ascii="仿宋_GB2312" w:hAnsi="仿宋_GB2312" w:eastAsia="仿宋_GB2312" w:cs="仿宋_GB2312"/>
          <w:sz w:val="28"/>
          <w:szCs w:val="28"/>
          <w:lang w:val="en-US" w:eastAsia="zh-CN"/>
        </w:rPr>
        <w:t>14</w:t>
      </w:r>
      <w:r>
        <w:rPr>
          <w:rFonts w:hint="eastAsia" w:ascii="仿宋_GB2312" w:hAnsi="仿宋_GB2312" w:eastAsia="仿宋_GB2312" w:cs="仿宋_GB2312"/>
          <w:sz w:val="28"/>
          <w:szCs w:val="28"/>
        </w:rPr>
        <w:t>日</w:t>
      </w:r>
    </w:p>
    <w:bookmarkEnd w:id="0"/>
    <w:sectPr>
      <w:footerReference r:id="rId3" w:type="even"/>
      <w:pgSz w:w="16838" w:h="11906" w:orient="landscape"/>
      <w:pgMar w:top="1474" w:right="1928" w:bottom="147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A4631">
    <w:pPr>
      <w:pStyle w:val="2"/>
    </w:pPr>
    <w:r>
      <w:rPr>
        <w:rFonts w:hint="eastAsia"/>
        <w:sz w:val="28"/>
      </w:rPr>
      <w:t>－</w:t>
    </w:r>
    <w:r>
      <w:rPr>
        <w:sz w:val="28"/>
      </w:rPr>
      <w:t xml:space="preserve"> </w:t>
    </w:r>
    <w:r>
      <w:rPr>
        <w:sz w:val="28"/>
      </w:rPr>
      <w:fldChar w:fldCharType="begin"/>
    </w:r>
    <w:r>
      <w:rPr>
        <w:sz w:val="28"/>
      </w:rPr>
      <w:instrText xml:space="preserve"> PAGE   \* MERGEFORMAT </w:instrText>
    </w:r>
    <w:r>
      <w:rPr>
        <w:sz w:val="28"/>
      </w:rPr>
      <w:fldChar w:fldCharType="separate"/>
    </w:r>
    <w:r>
      <w:rPr>
        <w:sz w:val="28"/>
        <w:lang w:val="zh-CN"/>
      </w:rPr>
      <w:t>2</w:t>
    </w:r>
    <w:r>
      <w:rPr>
        <w:sz w:val="28"/>
      </w:rPr>
      <w:fldChar w:fldCharType="end"/>
    </w:r>
    <w:r>
      <w:rPr>
        <w:sz w:val="28"/>
      </w:rPr>
      <w:t xml:space="preserve"> </w:t>
    </w:r>
    <w:r>
      <w:rPr>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0NWE4Yjk5YmIwNGI3OTg1NjUzYjNhOTExMDA4MmMifQ=="/>
  </w:docVars>
  <w:rsids>
    <w:rsidRoot w:val="6C2C0EBD"/>
    <w:rsid w:val="000F6383"/>
    <w:rsid w:val="000F67C8"/>
    <w:rsid w:val="00117503"/>
    <w:rsid w:val="00167579"/>
    <w:rsid w:val="00174F3F"/>
    <w:rsid w:val="00182C4B"/>
    <w:rsid w:val="001E5100"/>
    <w:rsid w:val="00266F04"/>
    <w:rsid w:val="002756D5"/>
    <w:rsid w:val="002C6A39"/>
    <w:rsid w:val="00320158"/>
    <w:rsid w:val="00384AD2"/>
    <w:rsid w:val="003B540B"/>
    <w:rsid w:val="005037CD"/>
    <w:rsid w:val="00552B37"/>
    <w:rsid w:val="005B7E43"/>
    <w:rsid w:val="00601241"/>
    <w:rsid w:val="0060323B"/>
    <w:rsid w:val="00616E43"/>
    <w:rsid w:val="00670A55"/>
    <w:rsid w:val="006F4B64"/>
    <w:rsid w:val="00796D10"/>
    <w:rsid w:val="00797FEC"/>
    <w:rsid w:val="007B7861"/>
    <w:rsid w:val="008825A0"/>
    <w:rsid w:val="008B3D8D"/>
    <w:rsid w:val="0091518D"/>
    <w:rsid w:val="00967CC0"/>
    <w:rsid w:val="009A36BD"/>
    <w:rsid w:val="00A67AFF"/>
    <w:rsid w:val="00A82C78"/>
    <w:rsid w:val="00AC1559"/>
    <w:rsid w:val="00AF18B9"/>
    <w:rsid w:val="00B35C8E"/>
    <w:rsid w:val="00B5438D"/>
    <w:rsid w:val="00B671B6"/>
    <w:rsid w:val="00BB3519"/>
    <w:rsid w:val="00C24C3E"/>
    <w:rsid w:val="00C26CFF"/>
    <w:rsid w:val="00C46AA4"/>
    <w:rsid w:val="00C725BE"/>
    <w:rsid w:val="00CA4ECE"/>
    <w:rsid w:val="00D31633"/>
    <w:rsid w:val="00DB61FF"/>
    <w:rsid w:val="00E21F44"/>
    <w:rsid w:val="00E6738A"/>
    <w:rsid w:val="00E752FA"/>
    <w:rsid w:val="00EE5CB2"/>
    <w:rsid w:val="00F61557"/>
    <w:rsid w:val="00F83256"/>
    <w:rsid w:val="00F93240"/>
    <w:rsid w:val="00FC4011"/>
    <w:rsid w:val="00FE1D69"/>
    <w:rsid w:val="06E11454"/>
    <w:rsid w:val="0F315D58"/>
    <w:rsid w:val="0F7B79B8"/>
    <w:rsid w:val="0FD37F53"/>
    <w:rsid w:val="110927DE"/>
    <w:rsid w:val="116D3239"/>
    <w:rsid w:val="138575EF"/>
    <w:rsid w:val="1E7904C2"/>
    <w:rsid w:val="1E956A8C"/>
    <w:rsid w:val="1F8C3244"/>
    <w:rsid w:val="34896763"/>
    <w:rsid w:val="47D406ED"/>
    <w:rsid w:val="4D29109E"/>
    <w:rsid w:val="547F492B"/>
    <w:rsid w:val="5A424BBB"/>
    <w:rsid w:val="5A997478"/>
    <w:rsid w:val="5CBA2A5B"/>
    <w:rsid w:val="6C2C0EBD"/>
    <w:rsid w:val="70896BED"/>
    <w:rsid w:val="75340A06"/>
    <w:rsid w:val="78A81248"/>
    <w:rsid w:val="7A6A5AE2"/>
    <w:rsid w:val="7BCE3534"/>
    <w:rsid w:val="7F493A9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jc w:val="left"/>
    </w:pPr>
    <w:rPr>
      <w:kern w:val="0"/>
      <w:sz w:val="24"/>
    </w:rPr>
  </w:style>
  <w:style w:type="character" w:styleId="7">
    <w:name w:val="FollowedHyperlink"/>
    <w:basedOn w:val="6"/>
    <w:qFormat/>
    <w:uiPriority w:val="99"/>
    <w:rPr>
      <w:rFonts w:cs="Times New Roman"/>
      <w:color w:val="333333"/>
      <w:u w:val="none"/>
    </w:rPr>
  </w:style>
  <w:style w:type="character" w:styleId="8">
    <w:name w:val="Emphasis"/>
    <w:basedOn w:val="6"/>
    <w:qFormat/>
    <w:uiPriority w:val="99"/>
    <w:rPr>
      <w:rFonts w:cs="Times New Roman"/>
    </w:rPr>
  </w:style>
  <w:style w:type="character" w:styleId="9">
    <w:name w:val="Hyperlink"/>
    <w:basedOn w:val="6"/>
    <w:qFormat/>
    <w:uiPriority w:val="99"/>
    <w:rPr>
      <w:rFonts w:cs="Times New Roman"/>
      <w:color w:val="333333"/>
      <w:u w:val="none"/>
    </w:rPr>
  </w:style>
  <w:style w:type="character" w:customStyle="1" w:styleId="10">
    <w:name w:val="页脚 Char"/>
    <w:basedOn w:val="6"/>
    <w:link w:val="2"/>
    <w:semiHidden/>
    <w:qFormat/>
    <w:uiPriority w:val="99"/>
    <w:rPr>
      <w:sz w:val="18"/>
      <w:szCs w:val="18"/>
    </w:rPr>
  </w:style>
  <w:style w:type="character" w:customStyle="1" w:styleId="11">
    <w:name w:val="页眉 Char"/>
    <w:basedOn w:val="6"/>
    <w:link w:val="3"/>
    <w:semiHidden/>
    <w:qFormat/>
    <w:uiPriority w:val="99"/>
    <w:rPr>
      <w:sz w:val="18"/>
      <w:szCs w:val="18"/>
    </w:rPr>
  </w:style>
  <w:style w:type="character" w:customStyle="1" w:styleId="12">
    <w:name w:val="blue"/>
    <w:basedOn w:val="6"/>
    <w:qFormat/>
    <w:uiPriority w:val="99"/>
    <w:rPr>
      <w:rFonts w:cs="Times New Roman"/>
      <w:color w:val="0371C6"/>
      <w:sz w:val="21"/>
      <w:szCs w:val="21"/>
    </w:rPr>
  </w:style>
  <w:style w:type="character" w:customStyle="1" w:styleId="13">
    <w:name w:val="gb-jt"/>
    <w:basedOn w:val="6"/>
    <w:qFormat/>
    <w:uiPriority w:val="99"/>
    <w:rPr>
      <w:rFonts w:cs="Times New Roman"/>
    </w:rPr>
  </w:style>
  <w:style w:type="character" w:customStyle="1" w:styleId="14">
    <w:name w:val="fl"/>
    <w:basedOn w:val="6"/>
    <w:qFormat/>
    <w:uiPriority w:val="99"/>
    <w:rPr>
      <w:rFonts w:cs="Times New Roman"/>
      <w:color w:val="FFFFFF"/>
    </w:rPr>
  </w:style>
  <w:style w:type="character" w:customStyle="1" w:styleId="15">
    <w:name w:val="right"/>
    <w:basedOn w:val="6"/>
    <w:qFormat/>
    <w:uiPriority w:val="99"/>
    <w:rPr>
      <w:rFonts w:cs="Times New Roman"/>
      <w:color w:val="999999"/>
    </w:rPr>
  </w:style>
  <w:style w:type="character" w:customStyle="1" w:styleId="16">
    <w:name w:val="right1"/>
    <w:basedOn w:val="6"/>
    <w:qFormat/>
    <w:uiPriority w:val="99"/>
    <w:rPr>
      <w:rFonts w:cs="Times New Roman"/>
      <w:color w:val="999999"/>
    </w:rPr>
  </w:style>
  <w:style w:type="character" w:customStyle="1" w:styleId="17">
    <w:name w:val="green"/>
    <w:basedOn w:val="6"/>
    <w:qFormat/>
    <w:uiPriority w:val="99"/>
    <w:rPr>
      <w:rFonts w:cs="Times New Roman"/>
      <w:color w:val="58B200"/>
      <w:sz w:val="21"/>
      <w:szCs w:val="21"/>
    </w:rPr>
  </w:style>
  <w:style w:type="character" w:customStyle="1" w:styleId="18">
    <w:name w:val="red"/>
    <w:basedOn w:val="6"/>
    <w:qFormat/>
    <w:uiPriority w:val="99"/>
    <w:rPr>
      <w:rFonts w:cs="Times New Roman"/>
      <w:color w:val="FF0000"/>
      <w:sz w:val="21"/>
      <w:szCs w:val="21"/>
    </w:rPr>
  </w:style>
  <w:style w:type="character" w:customStyle="1" w:styleId="19">
    <w:name w:val="red1"/>
    <w:basedOn w:val="6"/>
    <w:qFormat/>
    <w:uiPriority w:val="99"/>
    <w:rPr>
      <w:rFonts w:cs="Times New Roman"/>
      <w:color w:val="FF0000"/>
      <w:sz w:val="24"/>
      <w:szCs w:val="24"/>
    </w:rPr>
  </w:style>
  <w:style w:type="character" w:customStyle="1" w:styleId="20">
    <w:name w:val="fl2"/>
    <w:basedOn w:val="6"/>
    <w:qFormat/>
    <w:uiPriority w:val="99"/>
    <w:rPr>
      <w:rFonts w:cs="Times New Roman"/>
      <w:color w:val="FFFFFF"/>
    </w:rPr>
  </w:style>
  <w:style w:type="character" w:customStyle="1" w:styleId="21">
    <w:name w:val="icon_gys"/>
    <w:basedOn w:val="6"/>
    <w:qFormat/>
    <w:uiPriority w:val="0"/>
    <w:rPr>
      <w:sz w:val="21"/>
      <w:szCs w:val="21"/>
    </w:rPr>
  </w:style>
  <w:style w:type="character" w:customStyle="1" w:styleId="22">
    <w:name w:val="first-child"/>
    <w:basedOn w:val="6"/>
    <w:qFormat/>
    <w:uiPriority w:val="0"/>
    <w:rPr>
      <w:color w:val="1F3149"/>
      <w:sz w:val="24"/>
      <w:szCs w:val="24"/>
    </w:rPr>
  </w:style>
  <w:style w:type="character" w:customStyle="1" w:styleId="23">
    <w:name w:val="first-child1"/>
    <w:basedOn w:val="6"/>
    <w:qFormat/>
    <w:uiPriority w:val="0"/>
    <w:rPr>
      <w:color w:val="1F3149"/>
      <w:sz w:val="24"/>
      <w:szCs w:val="24"/>
    </w:rPr>
  </w:style>
  <w:style w:type="character" w:customStyle="1" w:styleId="24">
    <w:name w:val="xiadan"/>
    <w:basedOn w:val="6"/>
    <w:qFormat/>
    <w:uiPriority w:val="0"/>
    <w:rPr>
      <w:shd w:val="clear" w:color="auto" w:fill="E4393C"/>
    </w:rPr>
  </w:style>
  <w:style w:type="character" w:customStyle="1" w:styleId="25">
    <w:name w:val="fr"/>
    <w:basedOn w:val="6"/>
    <w:qFormat/>
    <w:uiPriority w:val="0"/>
  </w:style>
  <w:style w:type="character" w:customStyle="1" w:styleId="26">
    <w:name w:val="icon_ds"/>
    <w:basedOn w:val="6"/>
    <w:qFormat/>
    <w:uiPriority w:val="0"/>
  </w:style>
  <w:style w:type="character" w:customStyle="1" w:styleId="27">
    <w:name w:val="icon_ds1"/>
    <w:basedOn w:val="6"/>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434</Words>
  <Characters>463</Characters>
  <Lines>3</Lines>
  <Paragraphs>1</Paragraphs>
  <TotalTime>1</TotalTime>
  <ScaleCrop>false</ScaleCrop>
  <LinksUpToDate>false</LinksUpToDate>
  <CharactersWithSpaces>467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2021-01-06T02:36:00Z</dcterms:created>
  <dc:creator>AAA</dc:creator>
  <cp:lastModifiedBy>河南云青实业有限公司:寇创朝</cp:lastModifiedBy>
  <cp:lastPrinted>2021-01-06T05:51:00Z</cp:lastPrinted>
  <dcterms:modified xsi:type="dcterms:W3CDTF">2024-09-14T05:35:32Z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A3C615DA191941CF962C4D5200F0DEA3_13</vt:lpwstr>
  </property>
</Properties>
</file>